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1A" w:rsidRPr="009D7B41" w:rsidRDefault="00C7421A" w:rsidP="00E8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D7B41">
        <w:rPr>
          <w:rFonts w:ascii="Times New Roman" w:hAnsi="Times New Roman"/>
          <w:b/>
          <w:color w:val="000000"/>
          <w:sz w:val="28"/>
          <w:szCs w:val="28"/>
        </w:rPr>
        <w:t>ELŐTERJESZTÉS</w:t>
      </w:r>
    </w:p>
    <w:p w:rsidR="00C7421A" w:rsidRPr="009D7B41" w:rsidRDefault="00C7421A" w:rsidP="00E85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7421A" w:rsidRPr="005675AA" w:rsidRDefault="00C7421A" w:rsidP="00567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7BD6">
        <w:rPr>
          <w:rFonts w:ascii="Times New Roman" w:hAnsi="Times New Roman"/>
          <w:b/>
          <w:color w:val="000000"/>
          <w:sz w:val="24"/>
          <w:szCs w:val="24"/>
        </w:rPr>
        <w:t>a Képviselő-testület 2023.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augusztus  hó 29. napi </w:t>
      </w:r>
      <w:r w:rsidRPr="00317BD6">
        <w:rPr>
          <w:rFonts w:ascii="Times New Roman" w:hAnsi="Times New Roman"/>
          <w:b/>
          <w:color w:val="000000"/>
          <w:sz w:val="24"/>
          <w:szCs w:val="24"/>
        </w:rPr>
        <w:t>ülésé</w:t>
      </w:r>
      <w:r>
        <w:rPr>
          <w:rFonts w:ascii="Times New Roman" w:hAnsi="Times New Roman"/>
          <w:b/>
          <w:color w:val="000000"/>
          <w:sz w:val="24"/>
          <w:szCs w:val="24"/>
        </w:rPr>
        <w:t>re.</w:t>
      </w:r>
    </w:p>
    <w:p w:rsidR="00C7421A" w:rsidRDefault="00C7421A" w:rsidP="00E85213">
      <w:pPr>
        <w:rPr>
          <w:rFonts w:ascii="Times New Roman" w:hAnsi="Times New Roman"/>
          <w:b/>
          <w:sz w:val="24"/>
          <w:szCs w:val="24"/>
        </w:rPr>
      </w:pPr>
    </w:p>
    <w:p w:rsidR="00C7421A" w:rsidRDefault="00C7421A" w:rsidP="00E85213">
      <w:pPr>
        <w:rPr>
          <w:rFonts w:ascii="Times New Roman" w:hAnsi="Times New Roman"/>
          <w:b/>
          <w:sz w:val="24"/>
          <w:szCs w:val="24"/>
        </w:rPr>
      </w:pPr>
    </w:p>
    <w:p w:rsidR="00C7421A" w:rsidRDefault="00C7421A" w:rsidP="00E85213">
      <w:pPr>
        <w:rPr>
          <w:rFonts w:ascii="Times New Roman" w:hAnsi="Times New Roman"/>
          <w:b/>
          <w:sz w:val="24"/>
          <w:szCs w:val="24"/>
        </w:rPr>
      </w:pPr>
      <w:r w:rsidRPr="004A6114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C7421A" w:rsidRDefault="00C7421A" w:rsidP="00E85213">
      <w:pPr>
        <w:rPr>
          <w:rFonts w:ascii="Times New Roman" w:hAnsi="Times New Roman"/>
          <w:b/>
          <w:sz w:val="24"/>
          <w:szCs w:val="24"/>
        </w:rPr>
      </w:pPr>
    </w:p>
    <w:p w:rsidR="00C7421A" w:rsidRDefault="00C7421A" w:rsidP="00E07FE8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C605D">
        <w:rPr>
          <w:rFonts w:ascii="Times New Roman" w:hAnsi="Times New Roman"/>
          <w:bCs/>
          <w:sz w:val="24"/>
          <w:szCs w:val="24"/>
        </w:rPr>
        <w:t>Magyarország biztonságát szolgáló egyes törvények módosításáról szóló 2022. évi L. törvény bevezette a magyar jogrendszerbe a szociális vetítési alap fogalmát. A törvényjavaslat a társadalombiztosítási nyugdíjakhoz nem kapcsolódó ellátásokra, jövedelemhatárokra és egyéb összeghatárokra – a bírósági végrehajtásról szóló törvény kivételével – egységes viszonyítási alapot vezet be szociális vetítési alap elnevezéssel.</w:t>
      </w:r>
      <w:r w:rsidRPr="007C605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C7421A" w:rsidRDefault="00C7421A" w:rsidP="00E07FE8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C605D">
        <w:rPr>
          <w:rFonts w:ascii="Times New Roman" w:hAnsi="Times New Roman"/>
          <w:sz w:val="24"/>
          <w:szCs w:val="24"/>
          <w:shd w:val="clear" w:color="auto" w:fill="FFFFFF"/>
        </w:rPr>
        <w:t xml:space="preserve">A változtatás oka, hogy az öregségi nyugdíjminimum elsősorban a nyugdíjszakágazat mutatószáma, amelyet a társadalombiztosítási nyugellátásokhoz kapcsolódóan használnak. Indokolt volt egy olyan viszonyítási alap létrehozása a szociális területen, amely figyelembe veszi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szakterület sajátosságait. Az öregségi nyugdíj </w:t>
      </w:r>
      <w:r w:rsidRPr="00317BD6">
        <w:rPr>
          <w:rFonts w:ascii="Times New Roman" w:hAnsi="Times New Roman"/>
          <w:sz w:val="24"/>
          <w:szCs w:val="24"/>
          <w:shd w:val="clear" w:color="auto" w:fill="FFFFFF"/>
        </w:rPr>
        <w:t>mindenkori le</w:t>
      </w:r>
      <w:r>
        <w:rPr>
          <w:rFonts w:ascii="Times New Roman" w:hAnsi="Times New Roman"/>
          <w:sz w:val="24"/>
          <w:szCs w:val="24"/>
          <w:shd w:val="clear" w:color="auto" w:fill="FFFFFF"/>
        </w:rPr>
        <w:t>g</w:t>
      </w:r>
      <w:r w:rsidRPr="00317BD6">
        <w:rPr>
          <w:rFonts w:ascii="Times New Roman" w:hAnsi="Times New Roman"/>
          <w:sz w:val="24"/>
          <w:szCs w:val="24"/>
          <w:shd w:val="clear" w:color="auto" w:fill="FFFFFF"/>
        </w:rPr>
        <w:t>kisebb összege jelenleg – a társadalombiztosítási nyugellátásról szóló 1997. évi LXXXI. törvény végrehajtásáról szóló 168/1997. (X.6.) Korm.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17BD6">
        <w:rPr>
          <w:rFonts w:ascii="Times New Roman" w:hAnsi="Times New Roman"/>
          <w:sz w:val="24"/>
          <w:szCs w:val="24"/>
          <w:shd w:val="clear" w:color="auto" w:fill="FFFFFF"/>
        </w:rPr>
        <w:t xml:space="preserve">rendelet 11. §-a értelmében – havi 28.500,- Ft. </w:t>
      </w:r>
    </w:p>
    <w:p w:rsidR="00C7421A" w:rsidRDefault="00C7421A" w:rsidP="00E07FE8">
      <w:pPr>
        <w:jc w:val="both"/>
        <w:rPr>
          <w:rFonts w:ascii="Times New Roman" w:hAnsi="Times New Roman"/>
          <w:bCs/>
          <w:sz w:val="24"/>
          <w:szCs w:val="24"/>
        </w:rPr>
      </w:pPr>
      <w:r w:rsidRPr="00317BD6">
        <w:rPr>
          <w:rFonts w:ascii="Times New Roman" w:hAnsi="Times New Roman"/>
          <w:sz w:val="24"/>
          <w:szCs w:val="24"/>
          <w:shd w:val="clear" w:color="auto" w:fill="FFFFFF"/>
        </w:rPr>
        <w:t>A szociális vetítési alap összegét a Magyarország 2023. évi központi költségvetésének a veszélyhelyzettel összefüggő eltérő szabályairól szóló 613/2022. (XII.29.) Korm.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17BD6">
        <w:rPr>
          <w:rFonts w:ascii="Times New Roman" w:hAnsi="Times New Roman"/>
          <w:sz w:val="24"/>
          <w:szCs w:val="24"/>
          <w:shd w:val="clear" w:color="auto" w:fill="FFFFFF"/>
        </w:rPr>
        <w:t>rendelet 15.§ rendelkezései határozzák meg szintén 28.500,- Ft összegben. Látható tehát, hogy bár az öregségi nyugdíj legkisebb összege és a szociális vetítési alap összegét tekintve a 2023. tárgyév vonatkozásában nem tér el egymástól, a két szám az általuk értintett jogterületek tekintetében nem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hasonlítható össze. Szociális igazgatási területet szabályzó jogszabályban mindenképpen célszerű – a szociális igazgatásról szóló törvény szabályozásához hasonlóan – a szociális vetítési alap használata, ezért javasoljuk </w:t>
      </w:r>
      <w:r w:rsidRPr="008974FD">
        <w:rPr>
          <w:rFonts w:ascii="Times New Roman" w:hAnsi="Times New Roman"/>
          <w:sz w:val="24"/>
          <w:szCs w:val="24"/>
          <w:shd w:val="clear" w:color="auto" w:fill="FFFFFF"/>
        </w:rPr>
        <w:t>a szociális igazgatás és a szociális ellátások helyi szabályairól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szóló 7</w:t>
      </w:r>
      <w:r w:rsidRPr="008974FD">
        <w:rPr>
          <w:rFonts w:ascii="Times New Roman" w:hAnsi="Times New Roman"/>
          <w:sz w:val="24"/>
          <w:szCs w:val="24"/>
          <w:shd w:val="clear" w:color="auto" w:fill="FFFFFF"/>
        </w:rPr>
        <w:t>/20</w:t>
      </w:r>
      <w:r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Pr="008974FD">
        <w:rPr>
          <w:rFonts w:ascii="Times New Roman" w:hAnsi="Times New Roman"/>
          <w:sz w:val="24"/>
          <w:szCs w:val="24"/>
          <w:shd w:val="clear" w:color="auto" w:fill="FFFFFF"/>
        </w:rPr>
        <w:t>. (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V.14.) önkormányzati rendelet módosítását a mellékelt rendelet-tervezetben foglaltaknak megfelelően.</w:t>
      </w:r>
    </w:p>
    <w:p w:rsidR="00C7421A" w:rsidRDefault="00C7421A" w:rsidP="00E07FE8">
      <w:pPr>
        <w:jc w:val="both"/>
        <w:rPr>
          <w:rFonts w:ascii="Times New Roman" w:hAnsi="Times New Roman"/>
          <w:bCs/>
          <w:sz w:val="24"/>
          <w:szCs w:val="24"/>
        </w:rPr>
      </w:pPr>
      <w:r w:rsidRPr="00A5322E">
        <w:rPr>
          <w:rFonts w:ascii="Times New Roman" w:hAnsi="Times New Roman"/>
          <w:bCs/>
          <w:sz w:val="24"/>
          <w:szCs w:val="24"/>
        </w:rPr>
        <w:t>Fentiek alapján kérem a Tisztelt Képviselő-testületet a mellékelt rendelet</w:t>
      </w:r>
      <w:r>
        <w:rPr>
          <w:rFonts w:ascii="Times New Roman" w:hAnsi="Times New Roman"/>
          <w:bCs/>
          <w:sz w:val="24"/>
          <w:szCs w:val="24"/>
        </w:rPr>
        <w:t>-tervezet</w:t>
      </w:r>
      <w:r w:rsidRPr="00A5322E">
        <w:rPr>
          <w:rFonts w:ascii="Times New Roman" w:hAnsi="Times New Roman"/>
          <w:bCs/>
          <w:sz w:val="24"/>
          <w:szCs w:val="24"/>
        </w:rPr>
        <w:t xml:space="preserve"> elfogadására.</w:t>
      </w:r>
    </w:p>
    <w:p w:rsidR="00C7421A" w:rsidRPr="00A5322E" w:rsidRDefault="00C7421A" w:rsidP="00E07FE8">
      <w:pPr>
        <w:jc w:val="both"/>
        <w:rPr>
          <w:rFonts w:ascii="Times New Roman" w:hAnsi="Times New Roman"/>
          <w:sz w:val="24"/>
          <w:szCs w:val="24"/>
        </w:rPr>
      </w:pPr>
    </w:p>
    <w:p w:rsidR="00C7421A" w:rsidRDefault="00C7421A" w:rsidP="00DF7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Nyúl</w:t>
      </w:r>
      <w:r w:rsidRPr="004A61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2023</w:t>
      </w:r>
      <w:r w:rsidRPr="004A611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augusztus   </w:t>
      </w:r>
    </w:p>
    <w:p w:rsidR="00C7421A" w:rsidRPr="004A6114" w:rsidRDefault="00C7421A" w:rsidP="00DF7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21A" w:rsidRDefault="00C7421A" w:rsidP="00E85213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7421A" w:rsidRPr="00DF7F67" w:rsidRDefault="00C7421A" w:rsidP="00E85213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Schmiedt Henrik sk.</w:t>
      </w:r>
    </w:p>
    <w:p w:rsidR="00C7421A" w:rsidRPr="00DF7F67" w:rsidRDefault="00C7421A" w:rsidP="00E85213">
      <w:pPr>
        <w:spacing w:after="0" w:line="240" w:lineRule="auto"/>
        <w:ind w:left="4968" w:firstLine="696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  <w:r w:rsidRPr="00DF7F67">
        <w:rPr>
          <w:rFonts w:ascii="Times New Roman" w:hAnsi="Times New Roman"/>
          <w:sz w:val="24"/>
          <w:szCs w:val="24"/>
          <w:lang w:eastAsia="hu-HU"/>
        </w:rPr>
        <w:t xml:space="preserve">        polgármester</w:t>
      </w:r>
    </w:p>
    <w:p w:rsidR="00C7421A" w:rsidRPr="00DF7F67" w:rsidRDefault="00C7421A" w:rsidP="00E85213">
      <w:pPr>
        <w:spacing w:after="0" w:line="240" w:lineRule="auto"/>
        <w:jc w:val="both"/>
        <w:textAlignment w:val="top"/>
        <w:rPr>
          <w:rFonts w:ascii="Times New Roman" w:hAnsi="Times New Roman"/>
          <w:lang w:eastAsia="hu-HU"/>
        </w:rPr>
      </w:pPr>
    </w:p>
    <w:p w:rsidR="00C7421A" w:rsidRDefault="00C7421A" w:rsidP="00E85213">
      <w:pPr>
        <w:jc w:val="both"/>
        <w:rPr>
          <w:rFonts w:ascii="Times New Roman" w:hAnsi="Times New Roman"/>
        </w:rPr>
      </w:pPr>
    </w:p>
    <w:p w:rsidR="00C7421A" w:rsidRDefault="00C7421A" w:rsidP="00E85213">
      <w:pPr>
        <w:jc w:val="both"/>
        <w:rPr>
          <w:rFonts w:ascii="Times New Roman" w:hAnsi="Times New Roman"/>
        </w:rPr>
      </w:pPr>
    </w:p>
    <w:p w:rsidR="00C7421A" w:rsidRDefault="00C7421A" w:rsidP="000D65D6">
      <w:pPr>
        <w:pStyle w:val="BodyText"/>
        <w:spacing w:after="0" w:line="240" w:lineRule="auto"/>
        <w:jc w:val="right"/>
        <w:rPr>
          <w:b/>
          <w:bCs/>
        </w:rPr>
      </w:pPr>
      <w:r>
        <w:br w:type="page"/>
      </w:r>
      <w:r>
        <w:rPr>
          <w:b/>
          <w:bCs/>
        </w:rPr>
        <w:t>RENDELET TERVEZET</w:t>
      </w:r>
    </w:p>
    <w:p w:rsidR="00C7421A" w:rsidRDefault="00C7421A" w:rsidP="000D65D6">
      <w:pPr>
        <w:pStyle w:val="BodyText"/>
        <w:spacing w:after="0" w:line="240" w:lineRule="auto"/>
        <w:jc w:val="right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right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.../2023. (VIII. 30.) önkormányzati rendelete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A települési támogatásról és az egyéb szociális ellátások helyi szabályairól szóló 7/2021.(V.14.) önkormányzati rendelet módosításáról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Nyúl Község Önkormányzat Képviselő-testülete a szociális igazgatásról és szociális ellátásokról szóló 1993. évi III. törvény 26. §-ában, 32. § (3) bekezdésében, 132. § (4) bekezdésében kapott felhatalmazás alapján, az Alaptörvény 32. cikk (1) bekezdés a) pontjában, valamint a Magyarország helyi önkormányzatairól szóló 2011. évi CLXXXIX. törvény 13. § (1) bekezdés 8a. pontjában meghatározott feladatkörében eljárva az alábbi rendeletet alkotja: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A települési támogatásról és az egyéb szociális ellátásokról szóló 7/2021. (V. 14.) önkormányzati rendelet 7. § (2) bekezdés a) és b) pontja helyébe a következő rendelkezések lépnek: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  <w:rPr>
          <w:i/>
          <w:iCs/>
        </w:rPr>
      </w:pPr>
      <w:r>
        <w:rPr>
          <w:i/>
          <w:iCs/>
        </w:rPr>
        <w:t>(Rendkívüli települési támogatás akkor nyújtható, ha a kérelmező, illetve a családja jövedelmi viszonyait figyelembe véve az egy főre jutó havi nettó jövedelem nem haladja meg:)</w:t>
      </w:r>
    </w:p>
    <w:p w:rsidR="00C7421A" w:rsidRDefault="00C7421A" w:rsidP="000D65D6">
      <w:pPr>
        <w:pStyle w:val="BodyText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családok esetén a szociális vetítési alap összegének 180 %-kát,</w:t>
      </w:r>
    </w:p>
    <w:p w:rsidR="00C7421A" w:rsidRDefault="00C7421A" w:rsidP="000D65D6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egyedül élő, illetve gyermekét egyedül nevelő szülő esetén a szociális vetítési alap összegének 220 %-kát.”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A települési támogatásról és az egyéb szociális ellátásokról szóló 7/2021. (V. 14.) önkormányzati rendelet 8. § (1) bekezdése helyébe a következő rendelkezés lép: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„(1) Rendkívüli települési létfenntartási támogatást egy család részére egy naptári évben egyszer adható, összege nem haladhatja meg a szociális vetítési alap összegének háromszorosát.”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A települési támogatásról és az egyéb szociális ellátásokról szóló 7/2021. (V. 14.) önkormányzati rendelet 10. § (2) bekezdés a) pontja helyébe a következő rendelkezés lép:</w:t>
      </w:r>
    </w:p>
    <w:p w:rsidR="00C7421A" w:rsidRDefault="00C7421A" w:rsidP="000D65D6">
      <w:pPr>
        <w:pStyle w:val="BodyText"/>
        <w:spacing w:after="0" w:line="240" w:lineRule="auto"/>
        <w:jc w:val="both"/>
        <w:rPr>
          <w:i/>
          <w:iCs/>
        </w:rPr>
      </w:pPr>
    </w:p>
    <w:p w:rsidR="00C7421A" w:rsidRDefault="00C7421A" w:rsidP="000D65D6">
      <w:pPr>
        <w:pStyle w:val="BodyText"/>
        <w:spacing w:after="0" w:line="240" w:lineRule="auto"/>
        <w:jc w:val="both"/>
        <w:rPr>
          <w:i/>
          <w:iCs/>
        </w:rPr>
      </w:pPr>
      <w:r>
        <w:rPr>
          <w:i/>
          <w:iCs/>
        </w:rPr>
        <w:t>(Eseti települési gyógyszertámogatásra a kérelmező akkor jogosult, ha)</w:t>
      </w:r>
    </w:p>
    <w:p w:rsidR="00C7421A" w:rsidRDefault="00C7421A" w:rsidP="000D65D6">
      <w:pPr>
        <w:pStyle w:val="BodyText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családjában az egy főre jutó jövedelem a szociális vetítési alap összegének 200 %-át nem haladja meg, és”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br w:type="page"/>
        <w:t>4. §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A települési támogatásról és az egyéb szociális ellátásokról szóló 7/2021. (V. 14.) önkormányzati rendelet 11. § (2) bekezdése helyébe a következő rendelkezés lép: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„(2) Az (1) bekezdés szerint a temetési költség viselése az eltemettetést vállaló kérelmező létfenntartást akkor veszélyezteti, ha a családjában az egy főre jutó jövedelem a szociális vetítési alap legkisebb összegének 250 %-át, egyedül élő esetén 300%-át nem haladja meg.”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A települési támogatásról és az egyéb szociális ellátásokról szóló 7/2021. (V. 14.) önkormányzati rendelet 12. § (4) bekezdés d) pontja helyébe a következő rendelkezés lép:</w:t>
      </w:r>
    </w:p>
    <w:p w:rsidR="00C7421A" w:rsidRDefault="00C7421A" w:rsidP="000D65D6">
      <w:pPr>
        <w:pStyle w:val="BodyText"/>
        <w:spacing w:after="0" w:line="240" w:lineRule="auto"/>
        <w:jc w:val="both"/>
        <w:rPr>
          <w:i/>
          <w:iCs/>
        </w:rPr>
      </w:pPr>
    </w:p>
    <w:p w:rsidR="00C7421A" w:rsidRDefault="00C7421A" w:rsidP="000D65D6">
      <w:pPr>
        <w:pStyle w:val="BodyText"/>
        <w:spacing w:after="0" w:line="240" w:lineRule="auto"/>
        <w:jc w:val="both"/>
        <w:rPr>
          <w:i/>
          <w:iCs/>
        </w:rPr>
      </w:pPr>
      <w:r>
        <w:rPr>
          <w:i/>
          <w:iCs/>
        </w:rPr>
        <w:t>[Az (1) bekezdés szerint a létfenntartást veszélyeztető rendkívüli élethelyzet akkor áll fenn, ha:]</w:t>
      </w:r>
    </w:p>
    <w:p w:rsidR="00C7421A" w:rsidRDefault="00C7421A" w:rsidP="000D65D6">
      <w:pPr>
        <w:pStyle w:val="BodyText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d)</w:t>
      </w:r>
      <w:r>
        <w:tab/>
        <w:t>a családjában az egy főre jutó jövedelem a szociális vetítési alap összegének 300 %-át nem haladja meg,”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A települési támogatásról és az egyéb szociális ellátásokról szóló 7/2021. (V. 14.) önkormányzati rendelet 13. § (2) bekezdése helyébe a következő rendelkezés lép: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„(2) Az (1) bekezdés alkalmazásában szociálisan rászorult az a háztartás, ahol a háztartásban az egy főre jutó jövedelem nem haladja meg a szociális vetítési alap összegének 200 %-át, és a háztartás tagjai egyikének sincs vagyona, amely meghaladja az Szt.4. § (1) bekezdés b) pontjában meghatározott mértéket.”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A települési támogatásról és az egyéb szociális ellátásokról szóló 7/2021. (V. 14.) önkormányzati rendelet 15. § (2) bekezdés a) és b) pontja helyébe a következő rendelkezések lépnek:</w:t>
      </w:r>
    </w:p>
    <w:p w:rsidR="00C7421A" w:rsidRDefault="00C7421A" w:rsidP="000D65D6">
      <w:pPr>
        <w:pStyle w:val="BodyText"/>
        <w:spacing w:after="0" w:line="240" w:lineRule="auto"/>
        <w:jc w:val="both"/>
        <w:rPr>
          <w:i/>
          <w:iCs/>
        </w:rPr>
      </w:pPr>
    </w:p>
    <w:p w:rsidR="00C7421A" w:rsidRDefault="00C7421A" w:rsidP="000D65D6">
      <w:pPr>
        <w:pStyle w:val="BodyText"/>
        <w:spacing w:after="0" w:line="240" w:lineRule="auto"/>
        <w:jc w:val="both"/>
        <w:rPr>
          <w:i/>
          <w:iCs/>
        </w:rPr>
      </w:pPr>
      <w:r>
        <w:rPr>
          <w:i/>
          <w:iCs/>
        </w:rPr>
        <w:t>[Az (1) bekezdés alkalmazásában a kérelmező létfenntartása akkor veszélyeztetett, ha a háztartásában az egy főre számított havi családi jövedelem:]</w:t>
      </w:r>
    </w:p>
    <w:p w:rsidR="00C7421A" w:rsidRDefault="00C7421A" w:rsidP="000D65D6">
      <w:pPr>
        <w:pStyle w:val="BodyText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nem egyedülálló kérelmező esetében a szociális vetítési alap összegét, vagy</w:t>
      </w:r>
    </w:p>
    <w:p w:rsidR="00C7421A" w:rsidRDefault="00C7421A" w:rsidP="000D65D6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egyedülálló kérelmező esetén a szociális vetítési alap összegének 200 %-át nem haladja meg.”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A települési támogatásról és az egyéb szociális ellátásokról szóló 7/2021. (V. 14.) önkormányzati rendelet 17. § (1) bekezdése helyébe a következő rendelkezés lép:</w:t>
      </w:r>
    </w:p>
    <w:p w:rsidR="00C7421A" w:rsidRDefault="00C7421A" w:rsidP="000D65D6">
      <w:pPr>
        <w:pStyle w:val="BodyText"/>
        <w:spacing w:after="0" w:line="240" w:lineRule="auto"/>
        <w:jc w:val="both"/>
      </w:pPr>
      <w:r>
        <w:t>„(1) A települési ápolási támogatás havi összege a szociális vetítési alap összege.”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br w:type="page"/>
        <w:t>9. §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A települési támogatásról és az egyéb szociális ellátásokról szóló 7/2021. (V. 14.) önkormányzati rendelet 21. § (2) bekezdés a) pontja helyébe a következő rendelkezés lép:</w:t>
      </w:r>
    </w:p>
    <w:p w:rsidR="00C7421A" w:rsidRDefault="00C7421A" w:rsidP="000D65D6">
      <w:pPr>
        <w:pStyle w:val="BodyText"/>
        <w:spacing w:after="0" w:line="240" w:lineRule="auto"/>
        <w:jc w:val="both"/>
        <w:rPr>
          <w:i/>
          <w:iCs/>
        </w:rPr>
      </w:pPr>
      <w:r>
        <w:rPr>
          <w:i/>
          <w:iCs/>
        </w:rPr>
        <w:t>[Az Szt. 62. § (1) bekezdése alkalmazásában szociálisan rászorult személy]</w:t>
      </w:r>
    </w:p>
    <w:p w:rsidR="00C7421A" w:rsidRDefault="00C7421A" w:rsidP="000D65D6">
      <w:pPr>
        <w:pStyle w:val="BodyText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jövedelmi helyzete miatt, akinek a háztartásában az 1 főre jutó havi jövedelem nem haladja meg a szociális vetítési alap összegének 200 %-át, vagy”</w:t>
      </w: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</w:p>
    <w:p w:rsidR="00C7421A" w:rsidRDefault="00C7421A" w:rsidP="000D65D6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Ez a rendelet 2023. szeptember 1-jén lép hatályba.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spacing w:after="0" w:line="240" w:lineRule="auto"/>
        <w:rPr>
          <w:rFonts w:ascii="Times New Roman" w:hAnsi="Times New Roman"/>
        </w:rPr>
      </w:pPr>
    </w:p>
    <w:p w:rsidR="00C7421A" w:rsidRDefault="00C7421A" w:rsidP="000D65D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C7421A" w:rsidRPr="00403B50" w:rsidTr="00675D66">
        <w:tc>
          <w:tcPr>
            <w:tcW w:w="4606" w:type="dxa"/>
          </w:tcPr>
          <w:p w:rsidR="00C7421A" w:rsidRPr="00B65C71" w:rsidRDefault="00C7421A" w:rsidP="00675D66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Schmiedt Henrik </w:t>
            </w:r>
          </w:p>
        </w:tc>
        <w:tc>
          <w:tcPr>
            <w:tcW w:w="4606" w:type="dxa"/>
          </w:tcPr>
          <w:p w:rsidR="00C7421A" w:rsidRPr="00B65C71" w:rsidRDefault="00C7421A" w:rsidP="00675D66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Takács Lajos</w:t>
            </w:r>
          </w:p>
        </w:tc>
      </w:tr>
      <w:tr w:rsidR="00C7421A" w:rsidRPr="00403B50" w:rsidTr="00675D66">
        <w:tc>
          <w:tcPr>
            <w:tcW w:w="4606" w:type="dxa"/>
          </w:tcPr>
          <w:p w:rsidR="00C7421A" w:rsidRDefault="00C7421A" w:rsidP="00675D66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5C71">
              <w:rPr>
                <w:rFonts w:ascii="Times New Roman" w:hAnsi="Times New Roman"/>
                <w:sz w:val="24"/>
                <w:szCs w:val="24"/>
                <w:lang w:eastAsia="ar-SA"/>
              </w:rPr>
              <w:t>polgármester</w:t>
            </w:r>
          </w:p>
          <w:p w:rsidR="00C7421A" w:rsidRPr="00B65C71" w:rsidRDefault="00C7421A" w:rsidP="00675D66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:rsidR="00C7421A" w:rsidRDefault="00C7421A" w:rsidP="00675D66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5C71">
              <w:rPr>
                <w:rFonts w:ascii="Times New Roman" w:hAnsi="Times New Roman"/>
                <w:sz w:val="24"/>
                <w:szCs w:val="24"/>
                <w:lang w:eastAsia="ar-SA"/>
              </w:rPr>
              <w:t>jegyző</w:t>
            </w:r>
          </w:p>
          <w:p w:rsidR="00C7421A" w:rsidRDefault="00C7421A" w:rsidP="00675D66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7421A" w:rsidRPr="00B65C71" w:rsidRDefault="00C7421A" w:rsidP="00675D66">
            <w:pPr>
              <w:keepNext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7421A" w:rsidRPr="00B65C71" w:rsidRDefault="00C7421A" w:rsidP="000D65D6">
      <w:pPr>
        <w:keepNext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7421A" w:rsidRDefault="00C7421A" w:rsidP="000D65D6">
      <w:pPr>
        <w:keepNext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 rendelet kihirdetve: 2023. augusztus 30. napján</w:t>
      </w:r>
    </w:p>
    <w:p w:rsidR="00C7421A" w:rsidRPr="00B65C71" w:rsidRDefault="00C7421A" w:rsidP="000D65D6">
      <w:pPr>
        <w:keepNext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C7421A" w:rsidRDefault="00C7421A" w:rsidP="000D65D6">
      <w:pPr>
        <w:keepNext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Takács Lajos</w:t>
      </w:r>
    </w:p>
    <w:p w:rsidR="00C7421A" w:rsidRPr="00CF2966" w:rsidRDefault="00C7421A" w:rsidP="000D65D6">
      <w:pPr>
        <w:keepNext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jegyző</w:t>
      </w: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</w:pPr>
    </w:p>
    <w:p w:rsidR="00C7421A" w:rsidRDefault="00C7421A" w:rsidP="000D65D6">
      <w:pPr>
        <w:pStyle w:val="BodyText"/>
        <w:spacing w:after="0" w:line="240" w:lineRule="auto"/>
        <w:jc w:val="both"/>
        <w:sectPr w:rsidR="00C7421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C7421A" w:rsidRDefault="00C7421A" w:rsidP="000D65D6">
      <w:pPr>
        <w:pStyle w:val="BodyText"/>
        <w:spacing w:after="0" w:line="240" w:lineRule="auto"/>
        <w:jc w:val="center"/>
      </w:pPr>
    </w:p>
    <w:p w:rsidR="00C7421A" w:rsidRDefault="00C7421A" w:rsidP="000D65D6">
      <w:pPr>
        <w:pStyle w:val="BodyText"/>
        <w:spacing w:after="0" w:line="240" w:lineRule="auto"/>
        <w:ind w:left="159" w:right="159"/>
        <w:jc w:val="center"/>
      </w:pPr>
      <w:r>
        <w:t>Végső előterjesztői indokolás</w:t>
      </w:r>
    </w:p>
    <w:p w:rsidR="00C7421A" w:rsidRDefault="00C7421A" w:rsidP="000D65D6">
      <w:pPr>
        <w:pStyle w:val="BodyText"/>
        <w:spacing w:after="0" w:line="240" w:lineRule="auto"/>
        <w:ind w:left="159" w:right="159"/>
        <w:jc w:val="center"/>
      </w:pPr>
    </w:p>
    <w:p w:rsidR="00C7421A" w:rsidRDefault="00C7421A" w:rsidP="000D65D6">
      <w:pPr>
        <w:pStyle w:val="BodyText"/>
        <w:spacing w:after="0" w:line="240" w:lineRule="auto"/>
        <w:jc w:val="both"/>
      </w:pPr>
      <w:r>
        <w:t>Magyarország biztonságát szolgáló egyes törvények módosításáról szóló 2022. évi L. törvény bevezette a magyar jogrendszerbe a szociális vetítési alap fogalmát. A törvényjavaslat a társadalombiztosítási nyugdíjakhoz nem kapcsolódó ellátásokra, jövedelemhatárokra és egyéb összeghatárokra – a bírósági végrehajtásról szóló törvény kivételével – egységes viszonyítási alapot vezet be szociális vetítési alap elnevezéssel.</w:t>
      </w:r>
    </w:p>
    <w:p w:rsidR="00C7421A" w:rsidRDefault="00C7421A" w:rsidP="000D65D6">
      <w:pPr>
        <w:pStyle w:val="BodyText"/>
        <w:spacing w:after="0" w:line="240" w:lineRule="auto"/>
        <w:jc w:val="both"/>
      </w:pPr>
      <w:r>
        <w:t>A változtatás oka, hogy az öregségi nyugdíjminimum elsősorban a nyugdíjszakágazat mutatószáma, amelyet a társadalombiztosítási nyugellátásokhoz kapcsolódóan használnak. Indokolt volt egy olyan viszonyítási alap létrehozása a szociális területen, amely figyelembe veszi a szakterület sajátosságait. Az öregségi nyugdíj mindenkori legkisebb összege jelenleg – a társadalombiztosítási nyugellátásról szóló 1997. évi LXXXI. törvény végrehajtásáról szóló 168/1997. (X.6.) Korm. rendelet 11. §-a értelmében – havi 28.500,- Ft.</w:t>
      </w:r>
    </w:p>
    <w:p w:rsidR="00C7421A" w:rsidRDefault="00C7421A" w:rsidP="000D65D6">
      <w:pPr>
        <w:pStyle w:val="BodyText"/>
        <w:spacing w:after="0" w:line="240" w:lineRule="auto"/>
        <w:ind w:right="159"/>
        <w:jc w:val="both"/>
      </w:pPr>
      <w:r>
        <w:t>A szociális vetítési alap összegét a Magyarország 2023. évi központi költségvetésének a veszélyhelyzettel összefüggő eltérő szabályairól szóló 613/2022. (XII.29.) Korm. rendelet 15.§ rendelkezései határozzák meg szintén 28.500,- Ft összegben. Látható tehát, hogy bár az öregségi nyugdíj legkisebb összege és a szociális vetítési alap összegét tekintve a 2023. tárgyév vonatkozásában nem tér el egymástól, a két szám az általuk értintett jogterületek tekintetében nem hasonlítható össze. Szociális igazgatási területet szabályzó jogszabályban mindenképpen célszerű – a szociális igazgatásról szóló törvény szabályozásához hasonlóan – a szociális vetítési alap használata, ezért javasoljuk a szociális igazgatás és a szociális ellátások helyi szabályairól szóló 7/2021. ( V.14.) önkormányzati rendelet módosítását a mellékelt rendelet-tervezetben foglaltaknak megfelelően.</w:t>
      </w:r>
    </w:p>
    <w:p w:rsidR="00C7421A" w:rsidRDefault="00C7421A" w:rsidP="000D65D6">
      <w:pPr>
        <w:pStyle w:val="BodyText"/>
        <w:spacing w:after="0" w:line="240" w:lineRule="auto"/>
        <w:ind w:right="159"/>
        <w:jc w:val="both"/>
      </w:pPr>
    </w:p>
    <w:sectPr w:rsidR="00C7421A" w:rsidSect="0044447C">
      <w:pgSz w:w="11906" w:h="16838"/>
      <w:pgMar w:top="1135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21A" w:rsidRDefault="00C7421A" w:rsidP="00D2194E">
      <w:pPr>
        <w:spacing w:after="0" w:line="240" w:lineRule="auto"/>
      </w:pPr>
      <w:r>
        <w:separator/>
      </w:r>
    </w:p>
  </w:endnote>
  <w:endnote w:type="continuationSeparator" w:id="0">
    <w:p w:rsidR="00C7421A" w:rsidRDefault="00C7421A" w:rsidP="00D2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21A" w:rsidRDefault="00C7421A">
    <w:pPr>
      <w:pStyle w:val="Footer"/>
      <w:jc w:val="center"/>
    </w:pPr>
    <w:fldSimple w:instr="PAGE">
      <w:r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21A" w:rsidRDefault="00C7421A" w:rsidP="00D2194E">
      <w:pPr>
        <w:spacing w:after="0" w:line="240" w:lineRule="auto"/>
      </w:pPr>
      <w:r>
        <w:separator/>
      </w:r>
    </w:p>
  </w:footnote>
  <w:footnote w:type="continuationSeparator" w:id="0">
    <w:p w:rsidR="00C7421A" w:rsidRDefault="00C7421A" w:rsidP="00D2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A55"/>
    <w:multiLevelType w:val="hybridMultilevel"/>
    <w:tmpl w:val="96860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883F5C"/>
    <w:multiLevelType w:val="hybridMultilevel"/>
    <w:tmpl w:val="3392ED2E"/>
    <w:lvl w:ilvl="0" w:tplc="77B843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0E242BC7"/>
    <w:multiLevelType w:val="hybridMultilevel"/>
    <w:tmpl w:val="794494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431CD"/>
    <w:multiLevelType w:val="hybridMultilevel"/>
    <w:tmpl w:val="89C256C4"/>
    <w:lvl w:ilvl="0" w:tplc="05D880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B9520E"/>
    <w:multiLevelType w:val="hybridMultilevel"/>
    <w:tmpl w:val="98127F7C"/>
    <w:lvl w:ilvl="0" w:tplc="16D2F85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A47118"/>
    <w:multiLevelType w:val="hybridMultilevel"/>
    <w:tmpl w:val="FEB29E56"/>
    <w:lvl w:ilvl="0" w:tplc="A84E44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58436E"/>
    <w:multiLevelType w:val="hybridMultilevel"/>
    <w:tmpl w:val="09820B86"/>
    <w:lvl w:ilvl="0" w:tplc="F9E8F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E6400"/>
    <w:multiLevelType w:val="hybridMultilevel"/>
    <w:tmpl w:val="B1242A9C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641723"/>
    <w:multiLevelType w:val="hybridMultilevel"/>
    <w:tmpl w:val="75E2D50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4B06B0"/>
    <w:multiLevelType w:val="hybridMultilevel"/>
    <w:tmpl w:val="3392ED2E"/>
    <w:lvl w:ilvl="0" w:tplc="77B843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3C9A2455"/>
    <w:multiLevelType w:val="hybridMultilevel"/>
    <w:tmpl w:val="1C2ADE1C"/>
    <w:lvl w:ilvl="0" w:tplc="235246F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F620A2"/>
    <w:multiLevelType w:val="hybridMultilevel"/>
    <w:tmpl w:val="4664C68C"/>
    <w:lvl w:ilvl="0" w:tplc="F45873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AC29A6"/>
    <w:multiLevelType w:val="hybridMultilevel"/>
    <w:tmpl w:val="BE9609C4"/>
    <w:lvl w:ilvl="0" w:tplc="523E9FA4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A01EE2"/>
    <w:multiLevelType w:val="hybridMultilevel"/>
    <w:tmpl w:val="3392ED2E"/>
    <w:lvl w:ilvl="0" w:tplc="77B843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4">
    <w:nsid w:val="55D1035E"/>
    <w:multiLevelType w:val="hybridMultilevel"/>
    <w:tmpl w:val="C7CA49E0"/>
    <w:lvl w:ilvl="0" w:tplc="F45873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956287"/>
    <w:multiLevelType w:val="hybridMultilevel"/>
    <w:tmpl w:val="ABFC72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D55FE6"/>
    <w:multiLevelType w:val="hybridMultilevel"/>
    <w:tmpl w:val="53B80D5E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D16204"/>
    <w:multiLevelType w:val="hybridMultilevel"/>
    <w:tmpl w:val="030AFE62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31171A"/>
    <w:multiLevelType w:val="hybridMultilevel"/>
    <w:tmpl w:val="8FA41FF6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E208FE"/>
    <w:multiLevelType w:val="hybridMultilevel"/>
    <w:tmpl w:val="3E9AF888"/>
    <w:lvl w:ilvl="0" w:tplc="B66CC4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9141AF"/>
    <w:multiLevelType w:val="hybridMultilevel"/>
    <w:tmpl w:val="A532EAAE"/>
    <w:lvl w:ilvl="0" w:tplc="D81E94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C21B44"/>
    <w:multiLevelType w:val="hybridMultilevel"/>
    <w:tmpl w:val="C8C258F0"/>
    <w:lvl w:ilvl="0" w:tplc="040E0017">
      <w:start w:val="1"/>
      <w:numFmt w:val="lowerLetter"/>
      <w:lvlText w:val="%1)"/>
      <w:lvlJc w:val="left"/>
      <w:pPr>
        <w:ind w:left="2358" w:hanging="360"/>
      </w:pPr>
      <w:rPr>
        <w:rFonts w:cs="Times New Roman" w:hint="default"/>
      </w:rPr>
    </w:lvl>
    <w:lvl w:ilvl="1" w:tplc="7974ED0E">
      <w:start w:val="1"/>
      <w:numFmt w:val="decimal"/>
      <w:lvlText w:val="%2."/>
      <w:lvlJc w:val="left"/>
      <w:pPr>
        <w:tabs>
          <w:tab w:val="num" w:pos="3078"/>
        </w:tabs>
        <w:ind w:left="3078" w:hanging="360"/>
      </w:pPr>
      <w:rPr>
        <w:rFonts w:cs="Times New Roman" w:hint="default"/>
        <w:b w:val="0"/>
        <w:i/>
      </w:rPr>
    </w:lvl>
    <w:lvl w:ilvl="2" w:tplc="040E001B">
      <w:start w:val="1"/>
      <w:numFmt w:val="lowerRoman"/>
      <w:lvlText w:val="%3."/>
      <w:lvlJc w:val="right"/>
      <w:pPr>
        <w:ind w:left="379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51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23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95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67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39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118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1"/>
  </w:num>
  <w:num w:numId="4">
    <w:abstractNumId w:val="1"/>
  </w:num>
  <w:num w:numId="5">
    <w:abstractNumId w:val="19"/>
  </w:num>
  <w:num w:numId="6">
    <w:abstractNumId w:val="9"/>
  </w:num>
  <w:num w:numId="7">
    <w:abstractNumId w:val="13"/>
  </w:num>
  <w:num w:numId="8">
    <w:abstractNumId w:val="6"/>
  </w:num>
  <w:num w:numId="9">
    <w:abstractNumId w:val="5"/>
  </w:num>
  <w:num w:numId="10">
    <w:abstractNumId w:val="10"/>
  </w:num>
  <w:num w:numId="11">
    <w:abstractNumId w:val="2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3"/>
  </w:num>
  <w:num w:numId="17">
    <w:abstractNumId w:val="18"/>
  </w:num>
  <w:num w:numId="18">
    <w:abstractNumId w:val="14"/>
  </w:num>
  <w:num w:numId="19">
    <w:abstractNumId w:val="11"/>
  </w:num>
  <w:num w:numId="20">
    <w:abstractNumId w:val="7"/>
  </w:num>
  <w:num w:numId="21">
    <w:abstractNumId w:val="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213"/>
    <w:rsid w:val="00005AFB"/>
    <w:rsid w:val="00011113"/>
    <w:rsid w:val="000138BB"/>
    <w:rsid w:val="00034AC0"/>
    <w:rsid w:val="000545A6"/>
    <w:rsid w:val="00066A99"/>
    <w:rsid w:val="000806E7"/>
    <w:rsid w:val="00092E26"/>
    <w:rsid w:val="000D65D6"/>
    <w:rsid w:val="000F3E37"/>
    <w:rsid w:val="00111D90"/>
    <w:rsid w:val="00125EF0"/>
    <w:rsid w:val="00133F7E"/>
    <w:rsid w:val="00192E53"/>
    <w:rsid w:val="001C45C3"/>
    <w:rsid w:val="001D27ED"/>
    <w:rsid w:val="001D2D97"/>
    <w:rsid w:val="001F1E82"/>
    <w:rsid w:val="001F2AFD"/>
    <w:rsid w:val="001F7722"/>
    <w:rsid w:val="00227CC8"/>
    <w:rsid w:val="002350A1"/>
    <w:rsid w:val="00246350"/>
    <w:rsid w:val="00276113"/>
    <w:rsid w:val="00282EB2"/>
    <w:rsid w:val="00292445"/>
    <w:rsid w:val="00295991"/>
    <w:rsid w:val="002A0C38"/>
    <w:rsid w:val="002B16D1"/>
    <w:rsid w:val="002B359E"/>
    <w:rsid w:val="002B6138"/>
    <w:rsid w:val="002D58DF"/>
    <w:rsid w:val="00301FD2"/>
    <w:rsid w:val="003042F6"/>
    <w:rsid w:val="00317BD6"/>
    <w:rsid w:val="003348C1"/>
    <w:rsid w:val="003518DF"/>
    <w:rsid w:val="003525E0"/>
    <w:rsid w:val="003674D0"/>
    <w:rsid w:val="00376243"/>
    <w:rsid w:val="003778C2"/>
    <w:rsid w:val="003914A6"/>
    <w:rsid w:val="003915B5"/>
    <w:rsid w:val="003E7C8A"/>
    <w:rsid w:val="003F085E"/>
    <w:rsid w:val="003F5108"/>
    <w:rsid w:val="00403B50"/>
    <w:rsid w:val="0041132F"/>
    <w:rsid w:val="00420645"/>
    <w:rsid w:val="0044186F"/>
    <w:rsid w:val="0044447C"/>
    <w:rsid w:val="004458AE"/>
    <w:rsid w:val="00463456"/>
    <w:rsid w:val="004A10D9"/>
    <w:rsid w:val="004A5466"/>
    <w:rsid w:val="004A6114"/>
    <w:rsid w:val="004B507A"/>
    <w:rsid w:val="004C516A"/>
    <w:rsid w:val="005228E4"/>
    <w:rsid w:val="00522BA0"/>
    <w:rsid w:val="00535175"/>
    <w:rsid w:val="00567132"/>
    <w:rsid w:val="005675AA"/>
    <w:rsid w:val="005A0BD1"/>
    <w:rsid w:val="005A12BA"/>
    <w:rsid w:val="005A4AA7"/>
    <w:rsid w:val="005A6901"/>
    <w:rsid w:val="005A6DEB"/>
    <w:rsid w:val="005D7791"/>
    <w:rsid w:val="005F41F4"/>
    <w:rsid w:val="005F7B54"/>
    <w:rsid w:val="00606407"/>
    <w:rsid w:val="0060753B"/>
    <w:rsid w:val="0061177F"/>
    <w:rsid w:val="006239D9"/>
    <w:rsid w:val="006364F2"/>
    <w:rsid w:val="0063723B"/>
    <w:rsid w:val="00645188"/>
    <w:rsid w:val="00646C6B"/>
    <w:rsid w:val="00647336"/>
    <w:rsid w:val="00654626"/>
    <w:rsid w:val="00666CE2"/>
    <w:rsid w:val="00673BDC"/>
    <w:rsid w:val="00675D66"/>
    <w:rsid w:val="00697D97"/>
    <w:rsid w:val="006A459F"/>
    <w:rsid w:val="006C141B"/>
    <w:rsid w:val="006F3202"/>
    <w:rsid w:val="00702BD5"/>
    <w:rsid w:val="0072217D"/>
    <w:rsid w:val="007377AE"/>
    <w:rsid w:val="00740F0F"/>
    <w:rsid w:val="00747E1A"/>
    <w:rsid w:val="00754EBA"/>
    <w:rsid w:val="00756FB2"/>
    <w:rsid w:val="00761DEB"/>
    <w:rsid w:val="00765354"/>
    <w:rsid w:val="00776F1F"/>
    <w:rsid w:val="00793CD2"/>
    <w:rsid w:val="007A1BE7"/>
    <w:rsid w:val="007A57FB"/>
    <w:rsid w:val="007A7C72"/>
    <w:rsid w:val="007B5976"/>
    <w:rsid w:val="007C605D"/>
    <w:rsid w:val="007D163A"/>
    <w:rsid w:val="007E4B7F"/>
    <w:rsid w:val="007E65C9"/>
    <w:rsid w:val="0080267A"/>
    <w:rsid w:val="00805B81"/>
    <w:rsid w:val="008125D2"/>
    <w:rsid w:val="00831430"/>
    <w:rsid w:val="008523B7"/>
    <w:rsid w:val="00887E46"/>
    <w:rsid w:val="008974FD"/>
    <w:rsid w:val="008B096C"/>
    <w:rsid w:val="008B52A9"/>
    <w:rsid w:val="008B5E8B"/>
    <w:rsid w:val="008E21E4"/>
    <w:rsid w:val="00903CF9"/>
    <w:rsid w:val="009159C8"/>
    <w:rsid w:val="00916EA0"/>
    <w:rsid w:val="00937F47"/>
    <w:rsid w:val="0095669D"/>
    <w:rsid w:val="00960EFE"/>
    <w:rsid w:val="0097156D"/>
    <w:rsid w:val="009747DB"/>
    <w:rsid w:val="00981AB0"/>
    <w:rsid w:val="009861E5"/>
    <w:rsid w:val="009A7812"/>
    <w:rsid w:val="009B6C42"/>
    <w:rsid w:val="009D2D57"/>
    <w:rsid w:val="009D7A60"/>
    <w:rsid w:val="009D7B41"/>
    <w:rsid w:val="00A1681B"/>
    <w:rsid w:val="00A377F4"/>
    <w:rsid w:val="00A5322E"/>
    <w:rsid w:val="00A56504"/>
    <w:rsid w:val="00A73359"/>
    <w:rsid w:val="00A82727"/>
    <w:rsid w:val="00A84C04"/>
    <w:rsid w:val="00A85EE5"/>
    <w:rsid w:val="00AA41BF"/>
    <w:rsid w:val="00AB0863"/>
    <w:rsid w:val="00AB5957"/>
    <w:rsid w:val="00AB6F79"/>
    <w:rsid w:val="00AD15F9"/>
    <w:rsid w:val="00AF130F"/>
    <w:rsid w:val="00B27503"/>
    <w:rsid w:val="00B3341C"/>
    <w:rsid w:val="00B37542"/>
    <w:rsid w:val="00B60068"/>
    <w:rsid w:val="00B6430E"/>
    <w:rsid w:val="00B64731"/>
    <w:rsid w:val="00B65C71"/>
    <w:rsid w:val="00B914DB"/>
    <w:rsid w:val="00B968A9"/>
    <w:rsid w:val="00BB097A"/>
    <w:rsid w:val="00BB26DA"/>
    <w:rsid w:val="00BB3354"/>
    <w:rsid w:val="00BC4DC2"/>
    <w:rsid w:val="00BD5194"/>
    <w:rsid w:val="00BE2C99"/>
    <w:rsid w:val="00BE714F"/>
    <w:rsid w:val="00C35CEF"/>
    <w:rsid w:val="00C55D96"/>
    <w:rsid w:val="00C71420"/>
    <w:rsid w:val="00C72C09"/>
    <w:rsid w:val="00C7421A"/>
    <w:rsid w:val="00C877D6"/>
    <w:rsid w:val="00CC5279"/>
    <w:rsid w:val="00CE08C2"/>
    <w:rsid w:val="00CE6B05"/>
    <w:rsid w:val="00CF2966"/>
    <w:rsid w:val="00D17393"/>
    <w:rsid w:val="00D20EF0"/>
    <w:rsid w:val="00D2194E"/>
    <w:rsid w:val="00D33088"/>
    <w:rsid w:val="00D8268B"/>
    <w:rsid w:val="00D92BBC"/>
    <w:rsid w:val="00DB5BCB"/>
    <w:rsid w:val="00DC3AEB"/>
    <w:rsid w:val="00DC683B"/>
    <w:rsid w:val="00DD736B"/>
    <w:rsid w:val="00DE2000"/>
    <w:rsid w:val="00DF7F67"/>
    <w:rsid w:val="00E05030"/>
    <w:rsid w:val="00E062B2"/>
    <w:rsid w:val="00E07FE8"/>
    <w:rsid w:val="00E24678"/>
    <w:rsid w:val="00E32140"/>
    <w:rsid w:val="00E3640A"/>
    <w:rsid w:val="00E37905"/>
    <w:rsid w:val="00E44C67"/>
    <w:rsid w:val="00E62AB6"/>
    <w:rsid w:val="00E75C7C"/>
    <w:rsid w:val="00E85213"/>
    <w:rsid w:val="00E918C1"/>
    <w:rsid w:val="00EA2E09"/>
    <w:rsid w:val="00EB600A"/>
    <w:rsid w:val="00ED51B2"/>
    <w:rsid w:val="00EF2672"/>
    <w:rsid w:val="00EF26FE"/>
    <w:rsid w:val="00F019B3"/>
    <w:rsid w:val="00F0770F"/>
    <w:rsid w:val="00F13D07"/>
    <w:rsid w:val="00F13F58"/>
    <w:rsid w:val="00F14904"/>
    <w:rsid w:val="00F240F0"/>
    <w:rsid w:val="00F62D21"/>
    <w:rsid w:val="00F92A56"/>
    <w:rsid w:val="00F92C3E"/>
    <w:rsid w:val="00FA2110"/>
    <w:rsid w:val="00FB1870"/>
    <w:rsid w:val="00FB2CA7"/>
    <w:rsid w:val="00FC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52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61E5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next w:val="Normal"/>
    <w:uiPriority w:val="99"/>
    <w:rsid w:val="00E07FE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6364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6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364F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6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364F2"/>
    <w:rPr>
      <w:b/>
      <w:bCs/>
    </w:rPr>
  </w:style>
  <w:style w:type="paragraph" w:styleId="BodyText">
    <w:name w:val="Body Text"/>
    <w:basedOn w:val="Normal"/>
    <w:link w:val="BodyTextChar"/>
    <w:uiPriority w:val="99"/>
    <w:rsid w:val="000D65D6"/>
    <w:pPr>
      <w:suppressAutoHyphens/>
      <w:spacing w:after="140" w:line="288" w:lineRule="auto"/>
    </w:pPr>
    <w:rPr>
      <w:rFonts w:ascii="Times New Roman" w:hAnsi="Times New Roman" w:cs="FreeSans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43E3"/>
    <w:rPr>
      <w:lang w:eastAsia="en-US"/>
    </w:rPr>
  </w:style>
  <w:style w:type="paragraph" w:styleId="Footer">
    <w:name w:val="footer"/>
    <w:basedOn w:val="Normal"/>
    <w:link w:val="FooterChar"/>
    <w:uiPriority w:val="99"/>
    <w:rsid w:val="000D65D6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 w:cs="FreeSans"/>
      <w:kern w:val="2"/>
      <w:sz w:val="24"/>
      <w:szCs w:val="24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43E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1089</Words>
  <Characters>7517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Dr. Dudás Eszter</dc:creator>
  <cp:keywords/>
  <dc:description/>
  <cp:lastModifiedBy>anett</cp:lastModifiedBy>
  <cp:revision>2</cp:revision>
  <cp:lastPrinted>2023-08-09T13:51:00Z</cp:lastPrinted>
  <dcterms:created xsi:type="dcterms:W3CDTF">2023-08-22T06:48:00Z</dcterms:created>
  <dcterms:modified xsi:type="dcterms:W3CDTF">2023-08-22T06:48:00Z</dcterms:modified>
</cp:coreProperties>
</file>