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D7" w:rsidRDefault="00CE55D7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CE55D7" w:rsidRDefault="00CE55D7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11/2023. (V. 30.) önkormányzati rendelete</w:t>
      </w:r>
    </w:p>
    <w:p w:rsidR="00CE55D7" w:rsidRDefault="00CE55D7" w:rsidP="002A08AE">
      <w:pPr>
        <w:pStyle w:val="BodyText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 2022. évi költségvetésének zárszámadásáról </w:t>
      </w:r>
    </w:p>
    <w:p w:rsidR="00CE55D7" w:rsidRDefault="00CE55D7" w:rsidP="002A08AE">
      <w:pPr>
        <w:pStyle w:val="BodyText"/>
        <w:spacing w:after="480" w:line="240" w:lineRule="auto"/>
        <w:jc w:val="center"/>
        <w:rPr>
          <w:b/>
          <w:bCs/>
        </w:rPr>
      </w:pPr>
      <w:r>
        <w:rPr>
          <w:b/>
          <w:bCs/>
        </w:rPr>
        <w:t>és a pénzmaradvány jóváhagyásáról</w:t>
      </w:r>
    </w:p>
    <w:p w:rsidR="00CE55D7" w:rsidRDefault="00CE55D7">
      <w:pPr>
        <w:pStyle w:val="BodyText"/>
        <w:spacing w:before="220" w:after="0" w:line="240" w:lineRule="auto"/>
        <w:jc w:val="both"/>
      </w:pPr>
      <w:r>
        <w:t>Nyúl Község Önkormányzat Képviselő-testülete az Alaptörvény 32. cikk (2) bekezdésében meghatározott eredeti jogalkotói hatáskörében, az Alaptörvény 32. cikk (1) bekezdés d., pontjában meghatározott feladatkörében eljárva a következőket rendeli el:</w:t>
      </w:r>
    </w:p>
    <w:p w:rsidR="00CE55D7" w:rsidRDefault="00CE55D7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CE55D7" w:rsidRDefault="00CE55D7">
      <w:pPr>
        <w:pStyle w:val="BodyText"/>
        <w:spacing w:after="0" w:line="240" w:lineRule="auto"/>
        <w:jc w:val="both"/>
      </w:pPr>
      <w:r>
        <w:t>A rendelet hatálya a képviselő-testületre, annak bizottságaira, a polgármesteri hivatalra és az önkormányzat irányítása alá tartozó költségvetési szervekre terjed ki.</w:t>
      </w:r>
    </w:p>
    <w:p w:rsidR="00CE55D7" w:rsidRDefault="00CE55D7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és költségvetési szervei 2022. évi költségvetésének teljesítése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CE55D7" w:rsidRDefault="00CE55D7">
      <w:pPr>
        <w:pStyle w:val="BodyText"/>
        <w:spacing w:after="0" w:line="240" w:lineRule="auto"/>
        <w:jc w:val="both"/>
      </w:pPr>
      <w:r>
        <w:t>(1) A képviselő-testület az önkormányzat 2022. évi költségvetésének teljesítését 1.484.803.683,- Ft bevétellel, 1.279.935.375,- Ft kiadással hagyja jóvá.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(2) Az önkormányzat mérlegszerűen bemutatott kiadásait, bevételeit önkormányzati szinten az 1. mellékletben foglaltaknak megfelelően fogadja el.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(3) A működési bevételek és kiadások mérlegét, valamint a felhalmozási célú bevételek és kiadások mérlegét a 2. melléklet és 3. melléklet szerint fogadja el.</w:t>
      </w:r>
    </w:p>
    <w:p w:rsidR="00CE55D7" w:rsidRDefault="00CE55D7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2022. évi zárszámadásának részletezése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CE55D7" w:rsidRDefault="00CE55D7">
      <w:pPr>
        <w:pStyle w:val="BodyText"/>
        <w:spacing w:after="0" w:line="240" w:lineRule="auto"/>
        <w:jc w:val="both"/>
      </w:pPr>
      <w:r>
        <w:t>(1) A képviselőtestület Nyúl Község Önkormányzat saját bevételeinek részletezése az adósságot keletkeztető ügyletből származó tárgyévi fizetési kötelezettség megállapítását a 4. melléklet szerint fogadja el.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(2) Az önkormányzat beruházási kiadásainak feladatonkénti teljesítése a 5. melléklet szerint kerül elfogadásra.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(3) Az önkormányzat felújítási kiadásinak feladatonkénti teljesítése az 6. melléklet szerint kerül elfogadásra.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(4) Az önkormányzat, mint költségvetési szerv bevételeit és kiadásait a 7. melléklet szerint hagyja jóvá.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(5) Az önállóan működő és gazdálkodó, valamint az önállóan működő költségvetési szervek bevételi és kiadási előirányzatainak teljesítését a 8. melléklet és a 9. melléklet szerint hagyja jóvá.</w:t>
      </w:r>
    </w:p>
    <w:p w:rsidR="00CE55D7" w:rsidRDefault="00CE55D7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Pénzmaradvány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CE55D7" w:rsidRDefault="00CE55D7">
      <w:pPr>
        <w:pStyle w:val="BodyText"/>
        <w:spacing w:after="0" w:line="240" w:lineRule="auto"/>
        <w:jc w:val="both"/>
      </w:pPr>
      <w:r>
        <w:t>Az önkormányzat 2022. évi gazdálkodása során keletkezett - az éves beszámoló szerinti - tárgyévi pénzmaradványát a 12. melléklet szerint hagyja jóvá.</w:t>
      </w:r>
    </w:p>
    <w:p w:rsidR="00CE55D7" w:rsidRDefault="00CE55D7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Egyéb rendelkezések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CE55D7" w:rsidRDefault="00CE55D7">
      <w:pPr>
        <w:pStyle w:val="BodyText"/>
        <w:spacing w:after="0" w:line="240" w:lineRule="auto"/>
        <w:jc w:val="both"/>
      </w:pPr>
      <w:r>
        <w:t>(1) Az önkormányzat 2022. december 31. állapot szerinti vagyonát a számviteli mérlegadatok alapján 3.244.473.576,- Ft-ban határozza meg. Az egyszerűsített mérlegadatokat a 10. melléklet tartalmazza.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(2) Az önkormányzat eredménykimutatását a 11. melléklet szerint fogadja el.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(3) Az önkormányzat 2022. évi közvetett támogatásban nem részesült.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(4) Az önkormányzat konszolidált és intézményenkénti Magyar Államkincstár által jóváhagyott beszámolót 14. melléklet, a 15. melléklet, a 16. melléklet és a 17. melléklet szerint fogadja el.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(5) A 2022. évben céljelleggel juttatott támogatásokat a 13. melléklet szerint fogadja el.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CE55D7" w:rsidRDefault="00CE55D7">
      <w:pPr>
        <w:pStyle w:val="BodyText"/>
        <w:spacing w:after="0" w:line="240" w:lineRule="auto"/>
        <w:jc w:val="both"/>
      </w:pPr>
      <w:r>
        <w:t>(1) A képviselő-testület utasítja az önkormányzat jegyzőjét, hogy a pénzmaradványt érintő fizetési kötelezettség teljesítését biztosítsa, illetve kísérje figyelemmel.</w:t>
      </w:r>
    </w:p>
    <w:p w:rsidR="00CE55D7" w:rsidRDefault="00CE55D7">
      <w:pPr>
        <w:pStyle w:val="BodyText"/>
        <w:spacing w:before="240" w:after="0" w:line="240" w:lineRule="auto"/>
        <w:jc w:val="both"/>
      </w:pPr>
      <w:r>
        <w:t>(2) A képviselő-testület utasítja az önkormányzat jegyzőjét, hogy a beszámoló elfogadásáról, a pénzmaradvány jóváhagyott összegéről az intézményeket a rendelet elfogadását követően haladéktalanul írásban értesítse.</w:t>
      </w:r>
    </w:p>
    <w:p w:rsidR="00CE55D7" w:rsidRDefault="00CE55D7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CE55D7" w:rsidRDefault="00CE55D7">
      <w:pPr>
        <w:pStyle w:val="BodyText"/>
        <w:spacing w:after="0" w:line="240" w:lineRule="auto"/>
        <w:jc w:val="both"/>
      </w:pPr>
      <w:r>
        <w:t>Ez a rendelet 2023. május 30-án 21 órakor lép hatályba.</w:t>
      </w:r>
    </w:p>
    <w:p w:rsidR="00CE55D7" w:rsidRDefault="00CE55D7">
      <w:pPr>
        <w:pStyle w:val="BodyText"/>
        <w:spacing w:after="0" w:line="240" w:lineRule="auto"/>
        <w:jc w:val="both"/>
      </w:pPr>
    </w:p>
    <w:p w:rsidR="00CE55D7" w:rsidRDefault="00CE55D7">
      <w:pPr>
        <w:pStyle w:val="BodyText"/>
        <w:spacing w:after="0" w:line="240" w:lineRule="auto"/>
        <w:jc w:val="both"/>
      </w:pPr>
    </w:p>
    <w:p w:rsidR="00CE55D7" w:rsidRDefault="00CE55D7">
      <w:pPr>
        <w:pStyle w:val="BodyText"/>
        <w:spacing w:after="0" w:line="240" w:lineRule="auto"/>
        <w:jc w:val="both"/>
      </w:pPr>
    </w:p>
    <w:p w:rsidR="00CE55D7" w:rsidRDefault="00CE55D7">
      <w:pPr>
        <w:pStyle w:val="BodyText"/>
        <w:spacing w:after="0" w:line="240" w:lineRule="auto"/>
        <w:jc w:val="both"/>
      </w:pPr>
    </w:p>
    <w:p w:rsidR="00CE55D7" w:rsidRDefault="00CE55D7" w:rsidP="002A08AE">
      <w:pPr>
        <w:pStyle w:val="BodyText"/>
        <w:spacing w:after="0" w:line="240" w:lineRule="auto"/>
        <w:ind w:left="709" w:firstLine="709"/>
        <w:jc w:val="both"/>
      </w:pPr>
      <w:r>
        <w:t xml:space="preserve">Schmiedt Henrik 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CE55D7" w:rsidRDefault="00CE55D7" w:rsidP="002A08AE">
      <w:pPr>
        <w:pStyle w:val="BodyText"/>
        <w:spacing w:after="0" w:line="240" w:lineRule="auto"/>
        <w:ind w:left="709" w:firstLine="709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CE55D7" w:rsidRDefault="00CE55D7">
      <w:pPr>
        <w:pStyle w:val="BodyText"/>
        <w:spacing w:after="0" w:line="240" w:lineRule="auto"/>
        <w:jc w:val="both"/>
      </w:pP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2.pdf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3.pdf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4.pdf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5.pdf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6.pdf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7.pdf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8.pdf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9.pdf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10.pdf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11.pdf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12.pdf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13.pdf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14_Osszevont (konszolidalt) beszamolo_727815_2023_05_15_23_20.pdf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15_ÖNK_Eves koltsegvetesi beszamolo_727815_2023_05_15_23_20.pdf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16.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16_PH_Eves koltsegvetesi beszamolo_366717_2023_05_15_23_21.pdf elnevezésű fájl tartalmazza.)</w:t>
      </w:r>
      <w:r>
        <w:br w:type="page"/>
      </w:r>
    </w:p>
    <w:p w:rsidR="00CE55D7" w:rsidRDefault="00CE55D7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17. melléklet a 11/2023. (V. 30.) önkormányzati rendelethez</w:t>
      </w:r>
    </w:p>
    <w:p w:rsidR="00CE55D7" w:rsidRDefault="00CE55D7">
      <w:pPr>
        <w:pStyle w:val="BodyText"/>
        <w:spacing w:line="240" w:lineRule="auto"/>
        <w:jc w:val="both"/>
      </w:pPr>
      <w:r>
        <w:t>(A melléklet szövegét a(z) 17_OVI_Eves koltsegvetesi beszamolo_641302_2023_05_15_23_21.pdf elnevezésű fájl tartalmazza.)</w:t>
      </w:r>
    </w:p>
    <w:sectPr w:rsidR="00CE55D7" w:rsidSect="00E01F1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D7" w:rsidRDefault="00CE55D7" w:rsidP="00E01F11">
      <w:r>
        <w:separator/>
      </w:r>
    </w:p>
  </w:endnote>
  <w:endnote w:type="continuationSeparator" w:id="0">
    <w:p w:rsidR="00CE55D7" w:rsidRDefault="00CE55D7" w:rsidP="00E0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D7" w:rsidRDefault="00CE55D7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D7" w:rsidRDefault="00CE55D7" w:rsidP="00E01F11">
      <w:r>
        <w:separator/>
      </w:r>
    </w:p>
  </w:footnote>
  <w:footnote w:type="continuationSeparator" w:id="0">
    <w:p w:rsidR="00CE55D7" w:rsidRDefault="00CE55D7" w:rsidP="00E01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B6BCF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F11"/>
    <w:rsid w:val="002A08AE"/>
    <w:rsid w:val="00635BEE"/>
    <w:rsid w:val="00C74198"/>
    <w:rsid w:val="00CE55D7"/>
    <w:rsid w:val="00E01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11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E01F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E01F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E01F1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E01F11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E01F11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E01F11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E6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E6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E6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E6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E6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E6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E01F11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E01F11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E01F11"/>
  </w:style>
  <w:style w:type="character" w:customStyle="1" w:styleId="Bullets">
    <w:name w:val="Bullets"/>
    <w:uiPriority w:val="99"/>
    <w:rsid w:val="00E01F11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E01F1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01F1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7E6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E01F11"/>
  </w:style>
  <w:style w:type="paragraph" w:styleId="Caption">
    <w:name w:val="caption"/>
    <w:basedOn w:val="Normal"/>
    <w:uiPriority w:val="99"/>
    <w:qFormat/>
    <w:rsid w:val="00E01F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E01F11"/>
    <w:pPr>
      <w:suppressLineNumbers/>
    </w:pPr>
  </w:style>
  <w:style w:type="paragraph" w:customStyle="1" w:styleId="HeaderandFooter">
    <w:name w:val="Header and Footer"/>
    <w:basedOn w:val="Normal"/>
    <w:uiPriority w:val="99"/>
    <w:rsid w:val="00E01F11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E01F11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7E6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E01F11"/>
    <w:pPr>
      <w:suppressLineNumbers/>
    </w:pPr>
  </w:style>
  <w:style w:type="paragraph" w:customStyle="1" w:styleId="TableHeading">
    <w:name w:val="Table Heading"/>
    <w:basedOn w:val="TableContents"/>
    <w:uiPriority w:val="99"/>
    <w:rsid w:val="00E01F11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E01F1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19</Pages>
  <Words>712</Words>
  <Characters>4920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2</cp:revision>
  <dcterms:created xsi:type="dcterms:W3CDTF">2023-05-17T15:18:00Z</dcterms:created>
  <dcterms:modified xsi:type="dcterms:W3CDTF">2023-05-17T15:18:00Z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7.80266477477541E-305</vt:r8>
  </property>
</Properties>
</file>