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759" w:rsidRDefault="00ED4759" w:rsidP="007B3545">
      <w:pPr>
        <w:pStyle w:val="BodyText"/>
        <w:spacing w:after="0" w:line="240" w:lineRule="auto"/>
        <w:jc w:val="center"/>
        <w:rPr>
          <w:b/>
          <w:bCs/>
        </w:rPr>
      </w:pPr>
      <w:r>
        <w:rPr>
          <w:b/>
          <w:bCs/>
        </w:rPr>
        <w:t xml:space="preserve">Nyúl Község Önkormányzata Képviselő-testületének </w:t>
      </w:r>
    </w:p>
    <w:p w:rsidR="00ED4759" w:rsidRDefault="00ED4759" w:rsidP="007B3545">
      <w:pPr>
        <w:pStyle w:val="BodyText"/>
        <w:spacing w:after="0" w:line="240" w:lineRule="auto"/>
        <w:jc w:val="center"/>
        <w:rPr>
          <w:b/>
          <w:bCs/>
        </w:rPr>
      </w:pPr>
    </w:p>
    <w:p w:rsidR="00ED4759" w:rsidRDefault="00ED4759" w:rsidP="007B3545">
      <w:pPr>
        <w:pStyle w:val="BodyText"/>
        <w:spacing w:after="0" w:line="240" w:lineRule="auto"/>
        <w:jc w:val="center"/>
        <w:rPr>
          <w:b/>
          <w:bCs/>
        </w:rPr>
      </w:pPr>
      <w:r>
        <w:rPr>
          <w:b/>
          <w:bCs/>
        </w:rPr>
        <w:t>7/2023. (IV. 26.) önkormányzati rendelete</w:t>
      </w:r>
    </w:p>
    <w:p w:rsidR="00ED4759" w:rsidRDefault="00ED4759" w:rsidP="007B3545">
      <w:pPr>
        <w:pStyle w:val="BodyText"/>
        <w:spacing w:after="0" w:line="240" w:lineRule="auto"/>
        <w:jc w:val="center"/>
        <w:rPr>
          <w:b/>
          <w:bCs/>
        </w:rPr>
      </w:pPr>
    </w:p>
    <w:p w:rsidR="00ED4759" w:rsidRDefault="00ED4759" w:rsidP="007B3545">
      <w:pPr>
        <w:pStyle w:val="BodyText"/>
        <w:spacing w:after="0" w:line="240" w:lineRule="auto"/>
        <w:jc w:val="center"/>
        <w:rPr>
          <w:b/>
          <w:bCs/>
        </w:rPr>
      </w:pPr>
      <w:r>
        <w:rPr>
          <w:b/>
          <w:bCs/>
        </w:rPr>
        <w:t>az egészségügyi alapellátások körzetének kialakításáról és működéséről szóló 24/2017.(XII.15.) önkormányzati rendelettel, a 13/2019.(XI.27.) önkormányzati rendelettel, valamint az 5/2023.(III.30.) önkormányzati rendelettel módosított 12/2016.(XI. 30.) önkormányzati rendeletének módosításáról</w:t>
      </w:r>
    </w:p>
    <w:p w:rsidR="00ED4759" w:rsidRDefault="00ED4759" w:rsidP="007B3545">
      <w:pPr>
        <w:pStyle w:val="BodyText"/>
        <w:spacing w:after="0" w:line="240" w:lineRule="auto"/>
        <w:jc w:val="both"/>
      </w:pPr>
    </w:p>
    <w:p w:rsidR="00ED4759" w:rsidRDefault="00ED4759" w:rsidP="007B3545">
      <w:pPr>
        <w:pStyle w:val="BodyText"/>
        <w:spacing w:after="0" w:line="240" w:lineRule="auto"/>
        <w:jc w:val="both"/>
      </w:pPr>
      <w:r>
        <w:t>Nyúl Község Önkormányzat Képviselő-testülete az egészségügyi alapellátásról szóló 2015. évi CXXIII. törvény 6. § (1) bekezdésében kapott felhatalmazás alapján, az Alaptörvény 32. cikk (1) bekezdés a) pontjában, a Magyarország helyi önkormányzatairól szóló 2011. évi CLXXXIX. törvény 13. § (1) bekezdés 4. pontjában és az egészségügyi alapellátásról szóló 2015. évi CXXIII. törvény 5. § (1) bekezdésében meghatározott feladatkörében eljárva, az egészségügyi alapellátásról szóló 2015. évi CXXIII. törvény 6. § (2) bekezdésében biztosított véleményezési jogkörében eljáró alapellátásért felelős országos módszertani intézet véleményének kikérésével a következőket rendeli el:</w:t>
      </w:r>
    </w:p>
    <w:p w:rsidR="00ED4759" w:rsidRDefault="00ED4759" w:rsidP="007B3545">
      <w:pPr>
        <w:pStyle w:val="BodyText"/>
        <w:spacing w:after="0" w:line="240" w:lineRule="auto"/>
        <w:jc w:val="center"/>
        <w:rPr>
          <w:b/>
          <w:bCs/>
        </w:rPr>
      </w:pPr>
    </w:p>
    <w:p w:rsidR="00ED4759" w:rsidRDefault="00ED4759" w:rsidP="007B3545">
      <w:pPr>
        <w:pStyle w:val="BodyText"/>
        <w:spacing w:after="0" w:line="240" w:lineRule="auto"/>
        <w:jc w:val="center"/>
        <w:rPr>
          <w:b/>
          <w:bCs/>
        </w:rPr>
      </w:pPr>
      <w:r>
        <w:rPr>
          <w:b/>
          <w:bCs/>
        </w:rPr>
        <w:t>1. §</w:t>
      </w:r>
    </w:p>
    <w:p w:rsidR="00ED4759" w:rsidRDefault="00ED4759" w:rsidP="007B3545">
      <w:pPr>
        <w:pStyle w:val="BodyText"/>
        <w:spacing w:after="0" w:line="240" w:lineRule="auto"/>
        <w:jc w:val="both"/>
      </w:pPr>
    </w:p>
    <w:p w:rsidR="00ED4759" w:rsidRDefault="00ED4759" w:rsidP="007B3545">
      <w:pPr>
        <w:pStyle w:val="BodyText"/>
        <w:spacing w:after="0" w:line="240" w:lineRule="auto"/>
        <w:jc w:val="both"/>
      </w:pPr>
      <w:r>
        <w:t>Az egészségügyi alapellátások körzetének kialakításáról és működéséről szóló Nyúl község képviselő testületének 12/2016 (XI.30..) önkormányzati rendelete 4. § a) pontja helyébe a következő rendelkezés lép:</w:t>
      </w:r>
    </w:p>
    <w:p w:rsidR="00ED4759" w:rsidRDefault="00ED4759" w:rsidP="007B3545">
      <w:pPr>
        <w:pStyle w:val="BodyText"/>
        <w:spacing w:after="0" w:line="240" w:lineRule="auto"/>
        <w:jc w:val="both"/>
        <w:rPr>
          <w:i/>
          <w:iCs/>
        </w:rPr>
      </w:pPr>
    </w:p>
    <w:p w:rsidR="00ED4759" w:rsidRDefault="00ED4759" w:rsidP="007B3545">
      <w:pPr>
        <w:pStyle w:val="BodyText"/>
        <w:spacing w:after="0" w:line="240" w:lineRule="auto"/>
        <w:jc w:val="both"/>
        <w:rPr>
          <w:i/>
          <w:iCs/>
        </w:rPr>
      </w:pPr>
      <w:r>
        <w:rPr>
          <w:i/>
          <w:iCs/>
        </w:rPr>
        <w:t>(A felnőtt háziorvosi körzetek rendelőjének címe és a körzetekhez tartozó utcák:)</w:t>
      </w:r>
    </w:p>
    <w:p w:rsidR="00ED4759" w:rsidRDefault="00ED4759" w:rsidP="007B3545">
      <w:pPr>
        <w:pStyle w:val="BodyText"/>
        <w:spacing w:after="0" w:line="240" w:lineRule="auto"/>
        <w:ind w:left="580" w:hanging="560"/>
        <w:jc w:val="both"/>
      </w:pPr>
      <w:r>
        <w:t>„</w:t>
      </w:r>
      <w:r>
        <w:rPr>
          <w:i/>
          <w:iCs/>
        </w:rPr>
        <w:t>a)</w:t>
      </w:r>
      <w:r>
        <w:tab/>
      </w:r>
      <w:r>
        <w:rPr>
          <w:b/>
          <w:bCs/>
        </w:rPr>
        <w:t>I. számú felnőtt háziorvosi körzet – Nyúl, Szent István tér 1.</w:t>
      </w:r>
      <w:r>
        <w:t>: Alsó-Egese utca, Alsó-Héma utca, Arany János utca, Árpád utca, Béke utca, Benti dűlő, Cseresznyefa utca, Deák Ferenc utca, Egese utca, Határ utca, Hársfa utca, Hunyadi telep, Ipar utca, Jókai utca, Kazinczy utca, Káptalanszél utca, Kert utca, Kétút köz, Kossuth Lajos utca, Kölcsey utca, Magtár utca, Majorsági utca, Park utca, Petőfi utca, Potyondi utca, Rákóczi telep, Rigós utca, Rét utca, Sport utca, Széchenyi István utca, Szűk utca, Tag utca, Táncsics Mihály utca (buszfordulótól – a Szurdik kereszteződéséig) Új utca, Újmajor telep, Vak Bottyán utca, Vasútsor utca, Vörösmarty Mihály utca”</w:t>
      </w:r>
    </w:p>
    <w:p w:rsidR="00ED4759" w:rsidRDefault="00ED4759" w:rsidP="007B3545">
      <w:pPr>
        <w:pStyle w:val="BodyText"/>
        <w:spacing w:after="0" w:line="240" w:lineRule="auto"/>
        <w:jc w:val="center"/>
        <w:rPr>
          <w:b/>
          <w:bCs/>
        </w:rPr>
      </w:pPr>
    </w:p>
    <w:p w:rsidR="00ED4759" w:rsidRDefault="00ED4759" w:rsidP="007B3545">
      <w:pPr>
        <w:pStyle w:val="BodyText"/>
        <w:spacing w:after="0" w:line="240" w:lineRule="auto"/>
        <w:jc w:val="center"/>
        <w:rPr>
          <w:b/>
          <w:bCs/>
        </w:rPr>
      </w:pPr>
      <w:r>
        <w:rPr>
          <w:b/>
          <w:bCs/>
        </w:rPr>
        <w:t>2. §</w:t>
      </w:r>
    </w:p>
    <w:p w:rsidR="00ED4759" w:rsidRDefault="00ED4759" w:rsidP="007B3545">
      <w:pPr>
        <w:pStyle w:val="BodyText"/>
        <w:spacing w:after="0" w:line="240" w:lineRule="auto"/>
        <w:jc w:val="both"/>
      </w:pPr>
    </w:p>
    <w:p w:rsidR="00ED4759" w:rsidRDefault="00ED4759" w:rsidP="007B3545">
      <w:pPr>
        <w:pStyle w:val="BodyText"/>
        <w:spacing w:after="0" w:line="240" w:lineRule="auto"/>
        <w:jc w:val="both"/>
      </w:pPr>
      <w:r>
        <w:t>Az egészségügyi alapellátások körzetének kialakításáról és működéséről szóló Nyúl község képviselő testületének 12/2016 (XI.30..) önkormányzati rendelete 8. §-a helyébe a következő rendelkezés lép:</w:t>
      </w:r>
    </w:p>
    <w:p w:rsidR="00ED4759" w:rsidRDefault="00ED4759" w:rsidP="007B3545">
      <w:pPr>
        <w:pStyle w:val="BodyText"/>
        <w:spacing w:after="0" w:line="240" w:lineRule="auto"/>
        <w:jc w:val="center"/>
        <w:rPr>
          <w:b/>
          <w:bCs/>
        </w:rPr>
      </w:pPr>
    </w:p>
    <w:p w:rsidR="00ED4759" w:rsidRDefault="00ED4759" w:rsidP="007B3545">
      <w:pPr>
        <w:pStyle w:val="BodyText"/>
        <w:spacing w:after="0" w:line="240" w:lineRule="auto"/>
        <w:jc w:val="center"/>
        <w:rPr>
          <w:b/>
          <w:bCs/>
        </w:rPr>
      </w:pPr>
      <w:r>
        <w:rPr>
          <w:b/>
          <w:bCs/>
        </w:rPr>
        <w:t>„8. §</w:t>
      </w:r>
    </w:p>
    <w:p w:rsidR="00ED4759" w:rsidRDefault="00ED4759" w:rsidP="007B3545">
      <w:pPr>
        <w:pStyle w:val="BodyText"/>
        <w:spacing w:after="0" w:line="240" w:lineRule="auto"/>
        <w:jc w:val="both"/>
      </w:pPr>
      <w:r>
        <w:t>Védőnői körzetek rendelőinek címe, és a körzetekhez tartozó utcák:</w:t>
      </w:r>
    </w:p>
    <w:p w:rsidR="00ED4759" w:rsidRDefault="00ED4759" w:rsidP="007B3545">
      <w:pPr>
        <w:pStyle w:val="BodyText"/>
        <w:spacing w:after="0" w:line="240" w:lineRule="auto"/>
        <w:ind w:left="580" w:hanging="560"/>
        <w:jc w:val="both"/>
      </w:pPr>
      <w:r>
        <w:rPr>
          <w:i/>
          <w:iCs/>
        </w:rPr>
        <w:t>a)</w:t>
      </w:r>
      <w:r>
        <w:tab/>
      </w:r>
      <w:r>
        <w:rPr>
          <w:b/>
          <w:bCs/>
        </w:rPr>
        <w:t>I. számú védőnői körzet – Címe: Nyúl, Szent István tér 7.</w:t>
      </w:r>
      <w:r>
        <w:t>: Ady Endre utca, Apor Vilmos utca, Árpád utca, Bem József utca, Dobó utca, Dózsa telep, Fekete István utca, Gerha utca, Hunyadi telep, Ifjúság utca, Incső utca, Ipar utca, Jókai utca, Káptalanszél utca, Kert utca, Két-út köz, Kis-Gerha utca, Kossuth Lajos utca, Külső Incső utca, Magtár utca, Majorsági utca, Nyár utca, Pilinszky János Általános Iskola alsó-tagozat, Potyondi utca, Püspökszőlő utca, Szabadság utca, Szent István tér, Táncsics Mihály utca, Tavasz utca, Tengelic utca, Tölgyfa utca, Új utca, Újmajor telep, Vasútsor utca, Veres Péter utca, Zöldike utca</w:t>
      </w:r>
    </w:p>
    <w:p w:rsidR="00ED4759" w:rsidRDefault="00ED4759" w:rsidP="007B3545">
      <w:pPr>
        <w:pStyle w:val="BodyText"/>
        <w:spacing w:after="0" w:line="240" w:lineRule="auto"/>
        <w:ind w:left="580" w:hanging="560"/>
        <w:jc w:val="both"/>
      </w:pPr>
      <w:r>
        <w:rPr>
          <w:i/>
          <w:iCs/>
        </w:rPr>
        <w:t>b)</w:t>
      </w:r>
      <w:r>
        <w:tab/>
      </w:r>
      <w:r>
        <w:rPr>
          <w:b/>
          <w:bCs/>
        </w:rPr>
        <w:t>II. számú Védőnői körzet</w:t>
      </w:r>
      <w:r>
        <w:t xml:space="preserve"> – </w:t>
      </w:r>
      <w:r>
        <w:rPr>
          <w:b/>
          <w:bCs/>
        </w:rPr>
        <w:t>Címe: 9082 Nyúl, Szent István tér 7.</w:t>
      </w:r>
      <w:r>
        <w:t>: Akácos utca, Alsó Cseh-hegy utca, Alsó Egese utca, Alsó Héma utca, Arany János utca, Bednár utca, Berek tető utca, Béke utca, Bentalja utca, Benti dűlő utca, Berek utca, Cinege utca, Cseh-hegy utca, Cseh-hegy tető utca, Cseresznyefa utca, Deák Ferenc utca, Egese utca, Fülemüle utca, Gyöngyszőlő utca, Hársfa utca, Határ utca, Héma utca, Hématető utca, Iskola utca, Józandűlő utca, Juhfark utca, Jurta utca, Kazinczy utca, Kápolna utca, Kölcsey Ferenc utca, Leányka utca, Levendula utca, Lilahegyi utca, Madarász utca, Mandulafa utca, Messzelátó utca, Mikes utca, Nefelejcs utca, Ősz utca, Panoráma utca, Park utca, Petőfi Sándor utca, Pilinszky János Általános Iskola felső-tagozat, Rákóczi telep, Rét utca, Rigós utca, Sport utca, Szekérút utca, Széchenyi István utca, Szőlőskert utca, Szűk utca, Tagút utca, Tomena horgas utca, Torkos utca, Vak Bottyán utca, Vaskapu utca, Vörösbegy utca, Vörösmarty Mihály utca, Zrínyi utca</w:t>
      </w:r>
    </w:p>
    <w:p w:rsidR="00ED4759" w:rsidRDefault="00ED4759" w:rsidP="007B3545">
      <w:pPr>
        <w:pStyle w:val="BodyText"/>
        <w:spacing w:after="0" w:line="240" w:lineRule="auto"/>
        <w:jc w:val="both"/>
      </w:pPr>
      <w:r>
        <w:t>A Nyúl Aranykapu Óvoda és Bölcsőde ellátását a védőnők közösen végzik.”</w:t>
      </w:r>
    </w:p>
    <w:p w:rsidR="00ED4759" w:rsidRDefault="00ED4759" w:rsidP="007B3545">
      <w:pPr>
        <w:pStyle w:val="BodyText"/>
        <w:spacing w:after="0" w:line="240" w:lineRule="auto"/>
        <w:jc w:val="center"/>
        <w:rPr>
          <w:b/>
          <w:bCs/>
        </w:rPr>
      </w:pPr>
    </w:p>
    <w:p w:rsidR="00ED4759" w:rsidRDefault="00ED4759" w:rsidP="007B3545">
      <w:pPr>
        <w:pStyle w:val="BodyText"/>
        <w:spacing w:after="0" w:line="240" w:lineRule="auto"/>
        <w:jc w:val="center"/>
        <w:rPr>
          <w:b/>
          <w:bCs/>
        </w:rPr>
      </w:pPr>
      <w:r>
        <w:rPr>
          <w:b/>
          <w:bCs/>
        </w:rPr>
        <w:t>3. §</w:t>
      </w:r>
    </w:p>
    <w:p w:rsidR="00ED4759" w:rsidRDefault="00ED4759" w:rsidP="007B3545">
      <w:pPr>
        <w:pStyle w:val="BodyText"/>
        <w:spacing w:after="0" w:line="240" w:lineRule="auto"/>
        <w:jc w:val="both"/>
      </w:pPr>
    </w:p>
    <w:p w:rsidR="00ED4759" w:rsidRDefault="00ED4759" w:rsidP="007B3545">
      <w:pPr>
        <w:pStyle w:val="BodyText"/>
        <w:spacing w:after="0" w:line="240" w:lineRule="auto"/>
        <w:jc w:val="both"/>
      </w:pPr>
      <w:r>
        <w:t>Az egészségügyi alapellátások körzetének kialakításáról és működéséről szóló Nyúl község képviselő testületének 12/2016 (XI.30..) önkormányzati rendelete 9. § (1) bekezdése helyébe a következő rendelkezés lép:</w:t>
      </w:r>
    </w:p>
    <w:p w:rsidR="00ED4759" w:rsidRDefault="00ED4759" w:rsidP="007B3545">
      <w:pPr>
        <w:pStyle w:val="BodyText"/>
        <w:spacing w:after="0" w:line="240" w:lineRule="auto"/>
        <w:jc w:val="both"/>
      </w:pPr>
      <w:r>
        <w:t>„(1) Nyúl Község Önkormányzata az egészségügyi alapellátáshoz kapcsolódó felnőtt és gyermek ügyeleti ellátást az Országos Mentőszolgálat Központi Ügyeletén keresztül biztosítja. Címe: 9024 Győr, Vasvári Pál u. 2-4.; Képviselője: Dr Rosta Máté Tivadar”</w:t>
      </w:r>
    </w:p>
    <w:p w:rsidR="00ED4759" w:rsidRDefault="00ED4759" w:rsidP="007B3545">
      <w:pPr>
        <w:pStyle w:val="BodyText"/>
        <w:spacing w:after="0" w:line="240" w:lineRule="auto"/>
        <w:jc w:val="center"/>
        <w:rPr>
          <w:b/>
          <w:bCs/>
        </w:rPr>
      </w:pPr>
    </w:p>
    <w:p w:rsidR="00ED4759" w:rsidRDefault="00ED4759" w:rsidP="007B3545">
      <w:pPr>
        <w:pStyle w:val="BodyText"/>
        <w:spacing w:after="0" w:line="240" w:lineRule="auto"/>
        <w:jc w:val="center"/>
        <w:rPr>
          <w:b/>
          <w:bCs/>
        </w:rPr>
      </w:pPr>
      <w:r>
        <w:rPr>
          <w:b/>
          <w:bCs/>
        </w:rPr>
        <w:t>4. §</w:t>
      </w:r>
    </w:p>
    <w:p w:rsidR="00ED4759" w:rsidRDefault="00ED4759" w:rsidP="007B3545">
      <w:pPr>
        <w:pStyle w:val="BodyText"/>
        <w:spacing w:after="0" w:line="240" w:lineRule="auto"/>
        <w:jc w:val="both"/>
      </w:pPr>
    </w:p>
    <w:p w:rsidR="00ED4759" w:rsidRDefault="00ED4759" w:rsidP="007B3545">
      <w:pPr>
        <w:pStyle w:val="BodyText"/>
        <w:spacing w:after="0" w:line="240" w:lineRule="auto"/>
        <w:jc w:val="both"/>
      </w:pPr>
      <w:r>
        <w:t>Ez a rendelet 2023. április 27-én lép hatályba.</w:t>
      </w:r>
    </w:p>
    <w:p w:rsidR="00ED4759" w:rsidRDefault="00ED4759" w:rsidP="007B3545">
      <w:pPr>
        <w:pStyle w:val="BodyText"/>
        <w:spacing w:after="0" w:line="240" w:lineRule="auto"/>
        <w:jc w:val="both"/>
      </w:pPr>
    </w:p>
    <w:p w:rsidR="00ED4759" w:rsidRDefault="00ED4759" w:rsidP="007B3545">
      <w:pPr>
        <w:pStyle w:val="BodyText"/>
        <w:spacing w:after="0" w:line="240" w:lineRule="auto"/>
        <w:jc w:val="both"/>
      </w:pPr>
    </w:p>
    <w:p w:rsidR="00ED4759" w:rsidRDefault="00ED4759" w:rsidP="007B3545">
      <w:pPr>
        <w:pStyle w:val="BodyText"/>
        <w:spacing w:after="0" w:line="240" w:lineRule="auto"/>
        <w:ind w:firstLine="709"/>
        <w:jc w:val="both"/>
      </w:pPr>
      <w:r>
        <w:t>Schmiedt Henrik</w:t>
      </w:r>
      <w:r>
        <w:tab/>
      </w:r>
      <w:r>
        <w:tab/>
      </w:r>
      <w:r>
        <w:tab/>
      </w:r>
      <w:r>
        <w:tab/>
      </w:r>
      <w:r>
        <w:tab/>
      </w:r>
      <w:r>
        <w:tab/>
      </w:r>
      <w:r>
        <w:tab/>
        <w:t>Takács Lajos</w:t>
      </w:r>
    </w:p>
    <w:p w:rsidR="00ED4759" w:rsidRDefault="00ED4759" w:rsidP="007B3545">
      <w:pPr>
        <w:pStyle w:val="BodyText"/>
        <w:spacing w:after="0" w:line="240" w:lineRule="auto"/>
        <w:ind w:firstLine="709"/>
        <w:jc w:val="both"/>
      </w:pPr>
      <w:r>
        <w:t xml:space="preserve">  polgármester</w:t>
      </w:r>
      <w:r>
        <w:tab/>
      </w:r>
      <w:r>
        <w:tab/>
      </w:r>
      <w:r>
        <w:tab/>
      </w:r>
      <w:r>
        <w:tab/>
      </w:r>
      <w:r>
        <w:tab/>
      </w:r>
      <w:r>
        <w:tab/>
      </w:r>
      <w:r>
        <w:tab/>
      </w:r>
      <w:r>
        <w:tab/>
        <w:t xml:space="preserve">    jegyző</w:t>
      </w:r>
    </w:p>
    <w:p w:rsidR="00ED4759" w:rsidRDefault="00ED4759" w:rsidP="007B3545">
      <w:pPr>
        <w:pStyle w:val="BodyText"/>
        <w:spacing w:after="0" w:line="240" w:lineRule="auto"/>
        <w:jc w:val="both"/>
      </w:pPr>
    </w:p>
    <w:p w:rsidR="00ED4759" w:rsidRDefault="00ED4759" w:rsidP="007B3545">
      <w:pPr>
        <w:pStyle w:val="BodyText"/>
        <w:spacing w:after="0" w:line="240" w:lineRule="auto"/>
        <w:jc w:val="both"/>
        <w:sectPr w:rsidR="00ED4759">
          <w:footerReference w:type="default" r:id="rId7"/>
          <w:pgSz w:w="11906" w:h="16838"/>
          <w:pgMar w:top="1134" w:right="1134" w:bottom="1693" w:left="1134" w:header="0" w:footer="1134" w:gutter="0"/>
          <w:cols w:space="708"/>
          <w:formProt w:val="0"/>
          <w:docGrid w:linePitch="600" w:charSpace="32768"/>
        </w:sectPr>
      </w:pPr>
    </w:p>
    <w:p w:rsidR="00ED4759" w:rsidRDefault="00ED4759" w:rsidP="007B3545">
      <w:pPr>
        <w:pStyle w:val="BodyText"/>
        <w:spacing w:after="0" w:line="240" w:lineRule="auto"/>
        <w:jc w:val="center"/>
      </w:pPr>
    </w:p>
    <w:p w:rsidR="00ED4759" w:rsidRDefault="00ED4759" w:rsidP="007B3545">
      <w:pPr>
        <w:pStyle w:val="BodyText"/>
        <w:spacing w:after="0" w:line="240" w:lineRule="auto"/>
        <w:ind w:left="159" w:right="159"/>
        <w:jc w:val="center"/>
      </w:pPr>
    </w:p>
    <w:p w:rsidR="00ED4759" w:rsidRDefault="00ED4759" w:rsidP="007B3545">
      <w:pPr>
        <w:pStyle w:val="BodyText"/>
        <w:spacing w:after="0" w:line="240" w:lineRule="auto"/>
        <w:ind w:left="159" w:right="159"/>
        <w:jc w:val="center"/>
      </w:pPr>
      <w:r>
        <w:t>Végső előterjesztői indokolás</w:t>
      </w:r>
    </w:p>
    <w:p w:rsidR="00ED4759" w:rsidRDefault="00ED4759" w:rsidP="007B3545">
      <w:pPr>
        <w:pStyle w:val="BodyText"/>
        <w:spacing w:after="0" w:line="240" w:lineRule="auto"/>
        <w:jc w:val="both"/>
      </w:pPr>
    </w:p>
    <w:p w:rsidR="00ED4759" w:rsidRDefault="00ED4759" w:rsidP="007B3545">
      <w:pPr>
        <w:pStyle w:val="BodyText"/>
        <w:spacing w:after="0" w:line="240" w:lineRule="auto"/>
        <w:jc w:val="both"/>
      </w:pPr>
    </w:p>
    <w:p w:rsidR="00ED4759" w:rsidRDefault="00ED4759" w:rsidP="007B3545">
      <w:pPr>
        <w:pStyle w:val="BodyText"/>
        <w:spacing w:after="0" w:line="240" w:lineRule="auto"/>
        <w:jc w:val="both"/>
      </w:pPr>
      <w:r>
        <w:t>A legutolsó módosítás nem tartalmazta a háziorvosi (felnőtt), valamint a gyermekorvosi ügyeleti ellátási kötelezettséget. Ezt a jövőben az Országos Mentőszolgálat látja el.</w:t>
      </w:r>
    </w:p>
    <w:p w:rsidR="00ED4759" w:rsidRDefault="00ED4759" w:rsidP="007B3545">
      <w:pPr>
        <w:pStyle w:val="BodyText"/>
        <w:spacing w:after="0" w:line="240" w:lineRule="auto"/>
        <w:jc w:val="both"/>
      </w:pPr>
    </w:p>
    <w:p w:rsidR="00ED4759" w:rsidRDefault="00ED4759" w:rsidP="007B3545">
      <w:pPr>
        <w:pStyle w:val="BodyText"/>
        <w:spacing w:after="0" w:line="240" w:lineRule="auto"/>
        <w:jc w:val="both"/>
      </w:pPr>
      <w:r>
        <w:t>A további módosítás indoka az, hogy a II. számú védőnői körzetbe tartozzon a Kazinczy utca, valamint az Akácos utca. E módosítások a védőnők kérésére kerültek megváltoztatásra</w:t>
      </w:r>
    </w:p>
    <w:sectPr w:rsidR="00ED4759" w:rsidSect="00F41044">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759" w:rsidRDefault="00ED4759" w:rsidP="00F41044">
      <w:r>
        <w:separator/>
      </w:r>
    </w:p>
  </w:endnote>
  <w:endnote w:type="continuationSeparator" w:id="0">
    <w:p w:rsidR="00ED4759" w:rsidRDefault="00ED4759" w:rsidP="00F410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Noto Sans CJK SC Regular">
    <w:panose1 w:val="00000000000000000000"/>
    <w:charset w:val="00"/>
    <w:family w:val="roman"/>
    <w:notTrueType/>
    <w:pitch w:val="default"/>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Liberation Sans">
    <w:altName w:val="Arial"/>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759" w:rsidRDefault="00ED4759">
    <w:pPr>
      <w:pStyle w:val="Footer"/>
      <w:jc w:val="center"/>
    </w:pPr>
    <w:fldSimple w:instr="PAGE">
      <w:r>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759" w:rsidRDefault="00ED4759">
    <w:pPr>
      <w:pStyle w:val="Footer"/>
      <w:jc w:val="center"/>
    </w:pPr>
    <w:fldSimple w:instr="PAGE">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759" w:rsidRDefault="00ED4759" w:rsidP="00F41044">
      <w:r>
        <w:separator/>
      </w:r>
    </w:p>
  </w:footnote>
  <w:footnote w:type="continuationSeparator" w:id="0">
    <w:p w:rsidR="00ED4759" w:rsidRDefault="00ED4759" w:rsidP="00F410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347CB"/>
    <w:multiLevelType w:val="multilevel"/>
    <w:tmpl w:val="FFFFFFFF"/>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1044"/>
    <w:rsid w:val="007B3545"/>
    <w:rsid w:val="0091084B"/>
    <w:rsid w:val="00A2442A"/>
    <w:rsid w:val="00ED4759"/>
    <w:rsid w:val="00F41044"/>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FreeSans"/>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044"/>
    <w:pPr>
      <w:suppressAutoHyphens/>
    </w:pPr>
    <w:rPr>
      <w:rFonts w:ascii="Times New Roman" w:hAnsi="Times New Roman"/>
      <w:kern w:val="2"/>
      <w:sz w:val="24"/>
      <w:szCs w:val="24"/>
      <w:lang w:eastAsia="zh-CN" w:bidi="hi-IN"/>
    </w:rPr>
  </w:style>
  <w:style w:type="paragraph" w:styleId="Heading1">
    <w:name w:val="heading 1"/>
    <w:basedOn w:val="Heading"/>
    <w:next w:val="BodyText"/>
    <w:link w:val="Heading1Char"/>
    <w:uiPriority w:val="99"/>
    <w:qFormat/>
    <w:rsid w:val="00F41044"/>
    <w:pPr>
      <w:numPr>
        <w:numId w:val="1"/>
      </w:numPr>
      <w:outlineLvl w:val="0"/>
    </w:pPr>
    <w:rPr>
      <w:b/>
      <w:bCs/>
      <w:sz w:val="36"/>
      <w:szCs w:val="36"/>
    </w:rPr>
  </w:style>
  <w:style w:type="paragraph" w:styleId="Heading2">
    <w:name w:val="heading 2"/>
    <w:basedOn w:val="Heading"/>
    <w:next w:val="BodyText"/>
    <w:link w:val="Heading2Char"/>
    <w:uiPriority w:val="99"/>
    <w:qFormat/>
    <w:rsid w:val="00F41044"/>
    <w:pPr>
      <w:numPr>
        <w:ilvl w:val="1"/>
        <w:numId w:val="1"/>
      </w:numPr>
      <w:spacing w:before="200"/>
      <w:outlineLvl w:val="1"/>
    </w:pPr>
    <w:rPr>
      <w:b/>
      <w:bCs/>
      <w:sz w:val="32"/>
      <w:szCs w:val="32"/>
    </w:rPr>
  </w:style>
  <w:style w:type="paragraph" w:styleId="Heading3">
    <w:name w:val="heading 3"/>
    <w:basedOn w:val="Heading"/>
    <w:next w:val="BodyText"/>
    <w:link w:val="Heading3Char"/>
    <w:uiPriority w:val="99"/>
    <w:qFormat/>
    <w:rsid w:val="00F41044"/>
    <w:pPr>
      <w:numPr>
        <w:ilvl w:val="2"/>
        <w:numId w:val="1"/>
      </w:numPr>
      <w:spacing w:before="140"/>
      <w:outlineLvl w:val="2"/>
    </w:pPr>
    <w:rPr>
      <w:b/>
      <w:bCs/>
    </w:rPr>
  </w:style>
  <w:style w:type="paragraph" w:styleId="Heading4">
    <w:name w:val="heading 4"/>
    <w:basedOn w:val="Heading"/>
    <w:next w:val="BodyText"/>
    <w:link w:val="Heading4Char"/>
    <w:uiPriority w:val="99"/>
    <w:qFormat/>
    <w:rsid w:val="00F41044"/>
    <w:pPr>
      <w:numPr>
        <w:ilvl w:val="3"/>
        <w:numId w:val="1"/>
      </w:numPr>
      <w:spacing w:before="120"/>
      <w:outlineLvl w:val="3"/>
    </w:pPr>
    <w:rPr>
      <w:b/>
      <w:bCs/>
      <w:i/>
      <w:iCs/>
      <w:sz w:val="27"/>
      <w:szCs w:val="27"/>
    </w:rPr>
  </w:style>
  <w:style w:type="paragraph" w:styleId="Heading5">
    <w:name w:val="heading 5"/>
    <w:basedOn w:val="Heading"/>
    <w:next w:val="BodyText"/>
    <w:link w:val="Heading5Char"/>
    <w:uiPriority w:val="99"/>
    <w:qFormat/>
    <w:rsid w:val="00F41044"/>
    <w:pPr>
      <w:numPr>
        <w:ilvl w:val="4"/>
        <w:numId w:val="1"/>
      </w:numPr>
      <w:spacing w:before="120" w:after="60"/>
      <w:outlineLvl w:val="4"/>
    </w:pPr>
    <w:rPr>
      <w:b/>
      <w:bCs/>
      <w:sz w:val="24"/>
      <w:szCs w:val="24"/>
    </w:rPr>
  </w:style>
  <w:style w:type="paragraph" w:styleId="Heading6">
    <w:name w:val="heading 6"/>
    <w:basedOn w:val="Heading"/>
    <w:next w:val="BodyText"/>
    <w:link w:val="Heading6Char"/>
    <w:uiPriority w:val="99"/>
    <w:qFormat/>
    <w:rsid w:val="00F41044"/>
    <w:pPr>
      <w:numPr>
        <w:ilvl w:val="5"/>
        <w:numId w:val="1"/>
      </w:numPr>
      <w:spacing w:before="60" w:after="60"/>
      <w:outlineLvl w:val="5"/>
    </w:pPr>
    <w:rPr>
      <w:b/>
      <w:bCs/>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F27"/>
    <w:rPr>
      <w:rFonts w:asciiTheme="majorHAnsi" w:eastAsiaTheme="majorEastAsia" w:hAnsiTheme="majorHAnsi" w:cs="Mangal"/>
      <w:b/>
      <w:bCs/>
      <w:kern w:val="32"/>
      <w:sz w:val="32"/>
      <w:szCs w:val="29"/>
      <w:lang w:eastAsia="zh-CN" w:bidi="hi-IN"/>
    </w:rPr>
  </w:style>
  <w:style w:type="character" w:customStyle="1" w:styleId="Heading2Char">
    <w:name w:val="Heading 2 Char"/>
    <w:basedOn w:val="DefaultParagraphFont"/>
    <w:link w:val="Heading2"/>
    <w:uiPriority w:val="9"/>
    <w:semiHidden/>
    <w:rsid w:val="00755F27"/>
    <w:rPr>
      <w:rFonts w:asciiTheme="majorHAnsi" w:eastAsiaTheme="majorEastAsia" w:hAnsiTheme="majorHAnsi" w:cs="Mangal"/>
      <w:b/>
      <w:bCs/>
      <w:i/>
      <w:iCs/>
      <w:kern w:val="2"/>
      <w:sz w:val="28"/>
      <w:szCs w:val="25"/>
      <w:lang w:eastAsia="zh-CN" w:bidi="hi-IN"/>
    </w:rPr>
  </w:style>
  <w:style w:type="character" w:customStyle="1" w:styleId="Heading3Char">
    <w:name w:val="Heading 3 Char"/>
    <w:basedOn w:val="DefaultParagraphFont"/>
    <w:link w:val="Heading3"/>
    <w:uiPriority w:val="9"/>
    <w:semiHidden/>
    <w:rsid w:val="00755F27"/>
    <w:rPr>
      <w:rFonts w:asciiTheme="majorHAnsi" w:eastAsiaTheme="majorEastAsia" w:hAnsiTheme="majorHAnsi" w:cs="Mangal"/>
      <w:b/>
      <w:bCs/>
      <w:kern w:val="2"/>
      <w:sz w:val="26"/>
      <w:szCs w:val="23"/>
      <w:lang w:eastAsia="zh-CN" w:bidi="hi-IN"/>
    </w:rPr>
  </w:style>
  <w:style w:type="character" w:customStyle="1" w:styleId="Heading4Char">
    <w:name w:val="Heading 4 Char"/>
    <w:basedOn w:val="DefaultParagraphFont"/>
    <w:link w:val="Heading4"/>
    <w:uiPriority w:val="9"/>
    <w:semiHidden/>
    <w:rsid w:val="00755F27"/>
    <w:rPr>
      <w:rFonts w:asciiTheme="minorHAnsi" w:eastAsiaTheme="minorEastAsia" w:hAnsiTheme="minorHAnsi" w:cs="Mangal"/>
      <w:b/>
      <w:bCs/>
      <w:kern w:val="2"/>
      <w:sz w:val="28"/>
      <w:szCs w:val="25"/>
      <w:lang w:eastAsia="zh-CN" w:bidi="hi-IN"/>
    </w:rPr>
  </w:style>
  <w:style w:type="character" w:customStyle="1" w:styleId="Heading5Char">
    <w:name w:val="Heading 5 Char"/>
    <w:basedOn w:val="DefaultParagraphFont"/>
    <w:link w:val="Heading5"/>
    <w:uiPriority w:val="9"/>
    <w:semiHidden/>
    <w:rsid w:val="00755F27"/>
    <w:rPr>
      <w:rFonts w:asciiTheme="minorHAnsi" w:eastAsiaTheme="minorEastAsia" w:hAnsiTheme="minorHAnsi" w:cs="Mangal"/>
      <w:b/>
      <w:bCs/>
      <w:i/>
      <w:iCs/>
      <w:kern w:val="2"/>
      <w:sz w:val="26"/>
      <w:szCs w:val="23"/>
      <w:lang w:eastAsia="zh-CN" w:bidi="hi-IN"/>
    </w:rPr>
  </w:style>
  <w:style w:type="character" w:customStyle="1" w:styleId="Heading6Char">
    <w:name w:val="Heading 6 Char"/>
    <w:basedOn w:val="DefaultParagraphFont"/>
    <w:link w:val="Heading6"/>
    <w:uiPriority w:val="9"/>
    <w:semiHidden/>
    <w:rsid w:val="00755F27"/>
    <w:rPr>
      <w:rFonts w:asciiTheme="minorHAnsi" w:eastAsiaTheme="minorEastAsia" w:hAnsiTheme="minorHAnsi" w:cs="Mangal"/>
      <w:b/>
      <w:bCs/>
      <w:kern w:val="2"/>
      <w:szCs w:val="20"/>
      <w:lang w:eastAsia="zh-CN" w:bidi="hi-IN"/>
    </w:rPr>
  </w:style>
  <w:style w:type="character" w:styleId="Hyperlink">
    <w:name w:val="Hyperlink"/>
    <w:basedOn w:val="DefaultParagraphFont"/>
    <w:uiPriority w:val="99"/>
    <w:rsid w:val="00F41044"/>
    <w:rPr>
      <w:rFonts w:cs="Times New Roman"/>
      <w:color w:val="000080"/>
      <w:u w:val="single"/>
    </w:rPr>
  </w:style>
  <w:style w:type="character" w:styleId="FollowedHyperlink">
    <w:name w:val="FollowedHyperlink"/>
    <w:basedOn w:val="DefaultParagraphFont"/>
    <w:uiPriority w:val="99"/>
    <w:rsid w:val="00F41044"/>
    <w:rPr>
      <w:rFonts w:cs="Times New Roman"/>
      <w:color w:val="800000"/>
      <w:u w:val="single"/>
    </w:rPr>
  </w:style>
  <w:style w:type="character" w:customStyle="1" w:styleId="NumberingSymbols">
    <w:name w:val="Numbering Symbols"/>
    <w:uiPriority w:val="99"/>
    <w:rsid w:val="00F41044"/>
  </w:style>
  <w:style w:type="character" w:customStyle="1" w:styleId="Bullets">
    <w:name w:val="Bullets"/>
    <w:uiPriority w:val="99"/>
    <w:rsid w:val="00F41044"/>
    <w:rPr>
      <w:rFonts w:ascii="OpenSymbol" w:eastAsia="Times New Roman" w:hAnsi="OpenSymbol"/>
    </w:rPr>
  </w:style>
  <w:style w:type="paragraph" w:customStyle="1" w:styleId="Heading">
    <w:name w:val="Heading"/>
    <w:basedOn w:val="Normal"/>
    <w:next w:val="BodyText"/>
    <w:uiPriority w:val="99"/>
    <w:rsid w:val="00F41044"/>
    <w:pPr>
      <w:keepNext/>
      <w:spacing w:before="240" w:after="120"/>
    </w:pPr>
    <w:rPr>
      <w:rFonts w:ascii="Liberation Sans" w:hAnsi="Liberation Sans"/>
      <w:sz w:val="28"/>
      <w:szCs w:val="28"/>
    </w:rPr>
  </w:style>
  <w:style w:type="paragraph" w:styleId="BodyText">
    <w:name w:val="Body Text"/>
    <w:basedOn w:val="Normal"/>
    <w:link w:val="BodyTextChar"/>
    <w:uiPriority w:val="99"/>
    <w:rsid w:val="00F41044"/>
    <w:pPr>
      <w:spacing w:after="140" w:line="288" w:lineRule="auto"/>
    </w:pPr>
  </w:style>
  <w:style w:type="character" w:customStyle="1" w:styleId="BodyTextChar">
    <w:name w:val="Body Text Char"/>
    <w:basedOn w:val="DefaultParagraphFont"/>
    <w:link w:val="BodyText"/>
    <w:uiPriority w:val="99"/>
    <w:semiHidden/>
    <w:locked/>
    <w:rsid w:val="007B3545"/>
    <w:rPr>
      <w:rFonts w:cs="FreeSans"/>
      <w:kern w:val="2"/>
      <w:sz w:val="24"/>
      <w:szCs w:val="24"/>
      <w:lang w:val="hu-HU" w:eastAsia="zh-CN" w:bidi="hi-IN"/>
    </w:rPr>
  </w:style>
  <w:style w:type="paragraph" w:styleId="List">
    <w:name w:val="List"/>
    <w:basedOn w:val="BodyText"/>
    <w:uiPriority w:val="99"/>
    <w:rsid w:val="00F41044"/>
  </w:style>
  <w:style w:type="paragraph" w:styleId="Caption">
    <w:name w:val="caption"/>
    <w:basedOn w:val="Normal"/>
    <w:uiPriority w:val="99"/>
    <w:qFormat/>
    <w:rsid w:val="00F41044"/>
    <w:pPr>
      <w:suppressLineNumbers/>
      <w:spacing w:before="120" w:after="120"/>
    </w:pPr>
    <w:rPr>
      <w:i/>
      <w:iCs/>
    </w:rPr>
  </w:style>
  <w:style w:type="paragraph" w:customStyle="1" w:styleId="Index">
    <w:name w:val="Index"/>
    <w:basedOn w:val="Normal"/>
    <w:uiPriority w:val="99"/>
    <w:rsid w:val="00F41044"/>
    <w:pPr>
      <w:suppressLineNumbers/>
    </w:pPr>
  </w:style>
  <w:style w:type="paragraph" w:customStyle="1" w:styleId="HeaderandFooter">
    <w:name w:val="Header and Footer"/>
    <w:basedOn w:val="Normal"/>
    <w:uiPriority w:val="99"/>
    <w:rsid w:val="00F41044"/>
    <w:pPr>
      <w:suppressLineNumbers/>
      <w:tabs>
        <w:tab w:val="center" w:pos="4986"/>
        <w:tab w:val="right" w:pos="9972"/>
      </w:tabs>
    </w:pPr>
  </w:style>
  <w:style w:type="paragraph" w:styleId="Footer">
    <w:name w:val="footer"/>
    <w:basedOn w:val="Normal"/>
    <w:link w:val="FooterChar"/>
    <w:uiPriority w:val="99"/>
    <w:rsid w:val="00F41044"/>
    <w:pPr>
      <w:suppressLineNumbers/>
      <w:tabs>
        <w:tab w:val="center" w:pos="4819"/>
        <w:tab w:val="right" w:pos="9638"/>
      </w:tabs>
    </w:pPr>
  </w:style>
  <w:style w:type="character" w:customStyle="1" w:styleId="FooterChar">
    <w:name w:val="Footer Char"/>
    <w:basedOn w:val="DefaultParagraphFont"/>
    <w:link w:val="Footer"/>
    <w:uiPriority w:val="99"/>
    <w:semiHidden/>
    <w:rsid w:val="00755F27"/>
    <w:rPr>
      <w:rFonts w:ascii="Times New Roman" w:hAnsi="Times New Roman" w:cs="Mangal"/>
      <w:kern w:val="2"/>
      <w:sz w:val="24"/>
      <w:szCs w:val="21"/>
      <w:lang w:eastAsia="zh-CN" w:bidi="hi-IN"/>
    </w:rPr>
  </w:style>
  <w:style w:type="paragraph" w:customStyle="1" w:styleId="TableContents">
    <w:name w:val="Table Contents"/>
    <w:basedOn w:val="Normal"/>
    <w:uiPriority w:val="99"/>
    <w:rsid w:val="00F41044"/>
    <w:pPr>
      <w:suppressLineNumbers/>
    </w:pPr>
  </w:style>
  <w:style w:type="paragraph" w:customStyle="1" w:styleId="TableHeading">
    <w:name w:val="Table Heading"/>
    <w:basedOn w:val="TableContents"/>
    <w:uiPriority w:val="99"/>
    <w:rsid w:val="00F41044"/>
    <w:pPr>
      <w:jc w:val="center"/>
    </w:pPr>
    <w:rPr>
      <w:b/>
      <w:bCs/>
    </w:rPr>
  </w:style>
  <w:style w:type="paragraph" w:customStyle="1" w:styleId="HorizontalLine">
    <w:name w:val="Horizontal Line"/>
    <w:basedOn w:val="Normal"/>
    <w:next w:val="BodyText"/>
    <w:uiPriority w:val="99"/>
    <w:rsid w:val="00F41044"/>
    <w:pPr>
      <w:suppressLineNumbers/>
      <w:pBdr>
        <w:bottom w:val="double" w:sz="2" w:space="0" w:color="808080"/>
      </w:pBdr>
      <w:spacing w:after="283"/>
    </w:pPr>
    <w:rPr>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3</Pages>
  <Words>630</Words>
  <Characters>4349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Nyúl Község Önkormányzata Képviselő-testületének </dc:title>
  <dc:subject/>
  <dc:creator/>
  <cp:keywords/>
  <dc:description/>
  <cp:lastModifiedBy>anett</cp:lastModifiedBy>
  <cp:revision>2</cp:revision>
  <dcterms:created xsi:type="dcterms:W3CDTF">2023-04-13T07:34:00Z</dcterms:created>
  <dcterms:modified xsi:type="dcterms:W3CDTF">2023-04-13T07:34:00Z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6.09117653519169E-299</vt:r8>
  </property>
</Properties>
</file>