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6/2023. (IV. 26.) önkormányzati rendelete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Az önkormányzati intézmények térítési díjának felülvizsgálatáról, valamint az alkalmazandó nyersanyagnormáról és a fizetendő térítési díjakról szóló 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4/2023.(III.30.) önkormányzati rendelet módosításáról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Nyúl Község Önkormányzat Képviselő-testülete az Alaptörvény 32.cikk (1) bekezdés a) pontja, a gyermekek védelméről és a gyámügyi igazgatásról szóló 1997. évi XXXI. törvény 29. § (1) bekezdése, a 147. §-a, 162. § (5) bekezdése, az 1993.évi III. törvény 92. § (1) bekezdés a) pontjában, valamint a 92. §/B. § (1) bekezdés a) pontjában foglalt felhatalmazás alapján az alábbi rendeletet alkotja: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Az önkormányzati intézmények térítési díjának felülvizsgálatáról, valamint az alkalmazandó nyersanyagnormáról és a fizetendő étkezési térítési díjakról szóló 4/2023. (III. 30.) önkormányzati rendelet 1. §-a helyébe a következő rendelkezés lép: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„1. §</w:t>
      </w:r>
    </w:p>
    <w:p w:rsidR="008969D6" w:rsidRDefault="008969D6" w:rsidP="00E94D8E">
      <w:pPr>
        <w:pStyle w:val="BodyText"/>
        <w:spacing w:after="0" w:line="240" w:lineRule="auto"/>
        <w:jc w:val="both"/>
      </w:pPr>
      <w:r>
        <w:t>Az önkormányzat intézményeiben fizetendő térítési díjak a következők</w:t>
      </w:r>
      <w:r>
        <w:rPr>
          <w:b/>
          <w:bCs/>
        </w:rPr>
        <w:t>:</w:t>
      </w:r>
    </w:p>
    <w:p w:rsidR="008969D6" w:rsidRDefault="008969D6" w:rsidP="00E94D8E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Bölcsőde: Bruttó: 905 Ft</w:t>
      </w:r>
    </w:p>
    <w:p w:rsidR="008969D6" w:rsidRDefault="008969D6" w:rsidP="00E94D8E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A bölcsődei gondozási díj 2023. évben nem kerül megállapításra.</w:t>
      </w:r>
    </w:p>
    <w:p w:rsidR="008969D6" w:rsidRDefault="008969D6" w:rsidP="00E94D8E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Óvoda: Bruttó : 885 Ft</w:t>
      </w:r>
    </w:p>
    <w:p w:rsidR="008969D6" w:rsidRDefault="008969D6" w:rsidP="00E94D8E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Iskola: Bruttó: 1170 Ft</w:t>
      </w:r>
    </w:p>
    <w:p w:rsidR="008969D6" w:rsidRDefault="008969D6" w:rsidP="00E94D8E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15 év feletti fiatal felnőtt</w:t>
      </w:r>
      <w:r>
        <w:rPr>
          <w:b/>
          <w:bCs/>
        </w:rPr>
        <w:t>:</w:t>
      </w:r>
      <w:r>
        <w:t xml:space="preserve"> ebéd</w:t>
      </w:r>
      <w:r>
        <w:rPr>
          <w:b/>
          <w:bCs/>
        </w:rPr>
        <w:t>:</w:t>
      </w:r>
      <w:r>
        <w:t xml:space="preserve"> bruttó: 800 Ft</w:t>
      </w:r>
    </w:p>
    <w:p w:rsidR="008969D6" w:rsidRDefault="008969D6" w:rsidP="00E94D8E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Alkalmazottak:</w:t>
      </w:r>
    </w:p>
    <w:p w:rsidR="008969D6" w:rsidRDefault="008969D6" w:rsidP="00E94D8E">
      <w:pPr>
        <w:pStyle w:val="BodyText"/>
        <w:spacing w:after="0" w:line="240" w:lineRule="auto"/>
        <w:ind w:left="980" w:hanging="400"/>
        <w:jc w:val="both"/>
      </w:pPr>
      <w:r>
        <w:rPr>
          <w:i/>
          <w:iCs/>
        </w:rPr>
        <w:t>fa)</w:t>
      </w:r>
      <w:r>
        <w:tab/>
        <w:t>ebéd: bruttó: 1200 Ft (630 Ft norma + 50% rezsi + ÁFA)</w:t>
      </w:r>
    </w:p>
    <w:p w:rsidR="008969D6" w:rsidRDefault="008969D6" w:rsidP="00E94D8E">
      <w:pPr>
        <w:pStyle w:val="BodyText"/>
        <w:spacing w:after="0" w:line="240" w:lineRule="auto"/>
        <w:ind w:left="980" w:hanging="400"/>
        <w:jc w:val="both"/>
      </w:pPr>
      <w:r>
        <w:rPr>
          <w:i/>
          <w:iCs/>
        </w:rPr>
        <w:t>fb)</w:t>
      </w:r>
      <w:r>
        <w:tab/>
        <w:t>ebéd - diétás: bruttó beszerzési ár + 20%”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Az önkormányzati intézmények térítési díjának felülvizsgálatáról, valamint az alkalmazandó nyersanyagnormáról és a fizetendő étkezési térítési díjakról szóló 4/2023. (III. 30.) önkormányzati rendelet a következő 1/A. §-sal egészül ki: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„1/A. §</w:t>
      </w:r>
    </w:p>
    <w:p w:rsidR="008969D6" w:rsidRDefault="008969D6" w:rsidP="00E94D8E">
      <w:pPr>
        <w:pStyle w:val="BodyText"/>
        <w:spacing w:after="0" w:line="240" w:lineRule="auto"/>
        <w:jc w:val="both"/>
      </w:pPr>
      <w:r>
        <w:t>Az önköltségszámítást jelen rendelet 5. melléklete tartalmazza.”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Az önkormányzati intézmények térítési díjának felülvizsgálatáról, valamint az alkalmazandó nyersanyagnormáról és a fizetendő étkezési térítési díjakról szóló 4/2023. (III. 30.) önkormányzati rendelet az 1. melléklet szerinti 5. melléklettel egészül ki.</w:t>
      </w: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</w:p>
    <w:p w:rsidR="008969D6" w:rsidRDefault="008969D6" w:rsidP="00E94D8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8969D6" w:rsidRDefault="008969D6" w:rsidP="00E94D8E">
      <w:pPr>
        <w:pStyle w:val="BodyText"/>
        <w:spacing w:after="0" w:line="240" w:lineRule="auto"/>
        <w:jc w:val="both"/>
      </w:pPr>
      <w:r>
        <w:t>Ez a rendelet 2023. április 27-én lép hatályba.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ind w:firstLine="709"/>
        <w:jc w:val="both"/>
      </w:pPr>
      <w:r>
        <w:t>Schmiedt Henrik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8969D6" w:rsidRDefault="008969D6" w:rsidP="00E94D8E">
      <w:pPr>
        <w:pStyle w:val="BodyText"/>
        <w:spacing w:after="0" w:line="240" w:lineRule="auto"/>
        <w:ind w:firstLine="709"/>
        <w:jc w:val="both"/>
      </w:pPr>
      <w:r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p w:rsidR="008969D6" w:rsidRDefault="008969D6" w:rsidP="00E94D8E">
      <w:pPr>
        <w:pStyle w:val="BodyText"/>
        <w:spacing w:after="0" w:line="240" w:lineRule="auto"/>
        <w:jc w:val="both"/>
      </w:pPr>
      <w:r>
        <w:br w:type="page"/>
      </w:r>
    </w:p>
    <w:p w:rsidR="008969D6" w:rsidRDefault="008969D6" w:rsidP="00E94D8E">
      <w:pPr>
        <w:pStyle w:val="BodyText"/>
        <w:spacing w:after="0"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6/2023. (IV. 26.) önkormányzati rendelethez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„</w:t>
      </w:r>
      <w:r>
        <w:rPr>
          <w:i/>
          <w:iCs/>
        </w:rPr>
        <w:t>5. melléklet a 4/2023. (III. 30.) önkormányzati rendelethez</w:t>
      </w:r>
    </w:p>
    <w:p w:rsidR="008969D6" w:rsidRDefault="008969D6" w:rsidP="00E94D8E">
      <w:pPr>
        <w:pStyle w:val="BodyText"/>
        <w:spacing w:after="0" w:line="240" w:lineRule="auto"/>
        <w:jc w:val="both"/>
      </w:pPr>
      <w:r>
        <w:t>(A melléklet szövegét a(z) teritesi dij - 5 sz melleklet.pdf elnevezésű fájl tartalmazza.)”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jc w:val="right"/>
      </w:pPr>
      <w:r>
        <w:t>5. számú melléklet</w:t>
      </w:r>
    </w:p>
    <w:p w:rsidR="008969D6" w:rsidRDefault="008969D6" w:rsidP="00E94D8E"/>
    <w:p w:rsidR="008969D6" w:rsidRPr="006300F9" w:rsidRDefault="008969D6" w:rsidP="00E94D8E">
      <w:r w:rsidRPr="006300F9">
        <w:t>Az önköltségszámítást a 2023. évi költségvetési rendeletben elfogadott tervszámokkal</w:t>
      </w:r>
      <w:r>
        <w:t>.</w:t>
      </w:r>
    </w:p>
    <w:p w:rsidR="008969D6" w:rsidRDefault="008969D6" w:rsidP="00E94D8E"/>
    <w:p w:rsidR="008969D6" w:rsidRDefault="008969D6" w:rsidP="00E94D8E">
      <w:r w:rsidRPr="006300F9">
        <w:t>A szolgáltatási önköltség és intézményi térítési díjak számítása az alábbiak szerint alakul:</w:t>
      </w:r>
    </w:p>
    <w:p w:rsidR="008969D6" w:rsidRPr="006300F9" w:rsidRDefault="008969D6" w:rsidP="00E94D8E"/>
    <w:p w:rsidR="008969D6" w:rsidRPr="00BC106E" w:rsidRDefault="008969D6" w:rsidP="00E94D8E">
      <w:pPr>
        <w:rPr>
          <w:bCs/>
          <w:iCs/>
          <w:u w:val="single"/>
        </w:rPr>
      </w:pPr>
      <w:r>
        <w:rPr>
          <w:bCs/>
          <w:iCs/>
          <w:u w:val="single"/>
        </w:rPr>
        <w:t>Ó</w:t>
      </w:r>
      <w:r w:rsidRPr="001678E1">
        <w:rPr>
          <w:bCs/>
          <w:iCs/>
          <w:u w:val="single"/>
        </w:rPr>
        <w:t>vodai étkez</w:t>
      </w:r>
      <w:r>
        <w:rPr>
          <w:bCs/>
          <w:iCs/>
          <w:u w:val="single"/>
        </w:rPr>
        <w:t>tetés</w:t>
      </w:r>
      <w:r w:rsidRPr="001678E1">
        <w:rPr>
          <w:b/>
          <w:i/>
        </w:rPr>
        <w:tab/>
      </w:r>
      <w:r w:rsidRPr="001678E1">
        <w:rPr>
          <w:b/>
          <w:i/>
        </w:rPr>
        <w:tab/>
      </w:r>
    </w:p>
    <w:p w:rsidR="008969D6" w:rsidRPr="001678E1" w:rsidRDefault="008969D6" w:rsidP="00E94D8E">
      <w:r w:rsidRPr="001678E1">
        <w:t xml:space="preserve">nettó élelmiszer felhasználás </w:t>
      </w:r>
      <w:r w:rsidRPr="001678E1">
        <w:tab/>
      </w:r>
      <w:r>
        <w:t xml:space="preserve">                                   </w:t>
      </w:r>
      <w:r w:rsidRPr="001678E1">
        <w:t>1</w:t>
      </w:r>
      <w:r>
        <w:t>8</w:t>
      </w:r>
      <w:r w:rsidRPr="001678E1">
        <w:t>.</w:t>
      </w:r>
      <w:r>
        <w:t>600</w:t>
      </w:r>
      <w:r w:rsidRPr="001678E1">
        <w:t>.</w:t>
      </w:r>
      <w:r>
        <w:t>839</w:t>
      </w:r>
      <w:r w:rsidRPr="001678E1">
        <w:t xml:space="preserve"> Ft</w:t>
      </w:r>
    </w:p>
    <w:p w:rsidR="008969D6" w:rsidRPr="001678E1" w:rsidRDefault="008969D6" w:rsidP="00E94D8E">
      <w:r w:rsidRPr="001678E1">
        <w:t xml:space="preserve">főzött adagszám </w:t>
      </w:r>
      <w:r w:rsidRPr="001678E1">
        <w:tab/>
        <w:t xml:space="preserve">       </w:t>
      </w:r>
      <w:r>
        <w:t xml:space="preserve">                                               </w:t>
      </w:r>
      <w:r w:rsidRPr="001678E1">
        <w:t>26.</w:t>
      </w:r>
      <w:r>
        <w:t>687</w:t>
      </w:r>
      <w:r w:rsidRPr="001678E1">
        <w:t xml:space="preserve"> adag</w:t>
      </w:r>
    </w:p>
    <w:p w:rsidR="008969D6" w:rsidRPr="001678E1" w:rsidRDefault="008969D6" w:rsidP="00E94D8E">
      <w:r w:rsidRPr="001678E1">
        <w:t xml:space="preserve">élelmiszer felhasználás/adagszám                       </w:t>
      </w:r>
      <w:r>
        <w:t xml:space="preserve">               </w:t>
      </w:r>
      <w:r w:rsidRPr="001678E1">
        <w:t xml:space="preserve">  </w:t>
      </w:r>
      <w:r>
        <w:t xml:space="preserve"> 697</w:t>
      </w:r>
      <w:r w:rsidRPr="001678E1">
        <w:t xml:space="preserve"> Ft/adag</w:t>
      </w:r>
    </w:p>
    <w:p w:rsidR="008969D6" w:rsidRPr="001678E1" w:rsidRDefault="008969D6" w:rsidP="00E94D8E">
      <w:r w:rsidRPr="001678E1">
        <w:t>bruttó összesen</w:t>
      </w:r>
      <w:r w:rsidRPr="001678E1">
        <w:tab/>
        <w:t xml:space="preserve">                         </w:t>
      </w:r>
      <w:r>
        <w:t xml:space="preserve">                                </w:t>
      </w:r>
      <w:r w:rsidRPr="001678E1">
        <w:t xml:space="preserve"> </w:t>
      </w:r>
      <w:r>
        <w:t xml:space="preserve"> 885</w:t>
      </w:r>
      <w:r w:rsidRPr="001678E1">
        <w:t xml:space="preserve"> Ft/adag</w:t>
      </w:r>
    </w:p>
    <w:p w:rsidR="008969D6" w:rsidRPr="00BC106E" w:rsidRDefault="008969D6" w:rsidP="00E94D8E">
      <w:r w:rsidRPr="00BC106E">
        <w:t xml:space="preserve">A fentieket figyelembe véve a 2023. évben az óvodai egész napos étkezés térítési díja 885 </w:t>
      </w:r>
      <w:r>
        <w:t>Ft</w:t>
      </w:r>
      <w:r w:rsidRPr="00BC106E">
        <w:t>/adag. / bruttó /</w:t>
      </w:r>
    </w:p>
    <w:p w:rsidR="008969D6" w:rsidRPr="001678E1" w:rsidRDefault="008969D6" w:rsidP="00E94D8E">
      <w:pPr>
        <w:rPr>
          <w:b/>
          <w:i/>
        </w:rPr>
      </w:pPr>
    </w:p>
    <w:p w:rsidR="008969D6" w:rsidRPr="00BC106E" w:rsidRDefault="008969D6" w:rsidP="00E94D8E">
      <w:pPr>
        <w:rPr>
          <w:bCs/>
          <w:iCs/>
          <w:u w:val="single"/>
        </w:rPr>
      </w:pPr>
      <w:r>
        <w:rPr>
          <w:bCs/>
          <w:iCs/>
          <w:u w:val="single"/>
        </w:rPr>
        <w:t>I</w:t>
      </w:r>
      <w:r w:rsidRPr="00BC106E">
        <w:rPr>
          <w:bCs/>
          <w:iCs/>
          <w:u w:val="single"/>
        </w:rPr>
        <w:t>skolai étkezteté</w:t>
      </w:r>
      <w:r>
        <w:rPr>
          <w:bCs/>
          <w:iCs/>
          <w:u w:val="single"/>
        </w:rPr>
        <w:t>s 3x</w:t>
      </w:r>
    </w:p>
    <w:p w:rsidR="008969D6" w:rsidRPr="001678E1" w:rsidRDefault="008969D6" w:rsidP="00E94D8E">
      <w:r w:rsidRPr="001678E1">
        <w:t xml:space="preserve">nettó élelmiszer felhasználás </w:t>
      </w:r>
      <w:r w:rsidRPr="001678E1">
        <w:tab/>
        <w:t xml:space="preserve">      </w:t>
      </w:r>
      <w:r>
        <w:t xml:space="preserve">                             </w:t>
      </w:r>
      <w:r w:rsidRPr="001678E1">
        <w:t xml:space="preserve"> </w:t>
      </w:r>
      <w:r>
        <w:t>12.502.575</w:t>
      </w:r>
      <w:r w:rsidRPr="001678E1">
        <w:t xml:space="preserve"> Ft</w:t>
      </w:r>
    </w:p>
    <w:p w:rsidR="008969D6" w:rsidRDefault="008969D6" w:rsidP="00E94D8E">
      <w:r w:rsidRPr="001678E1">
        <w:t xml:space="preserve">főzött adagszám </w:t>
      </w:r>
      <w:r w:rsidRPr="001678E1">
        <w:tab/>
        <w:t xml:space="preserve">                </w:t>
      </w:r>
      <w:r>
        <w:t xml:space="preserve">                                       13.575</w:t>
      </w:r>
      <w:r w:rsidRPr="001678E1">
        <w:t xml:space="preserve"> adag </w:t>
      </w:r>
      <w:r w:rsidRPr="001678E1">
        <w:tab/>
      </w:r>
    </w:p>
    <w:p w:rsidR="008969D6" w:rsidRPr="001678E1" w:rsidRDefault="008969D6" w:rsidP="00E94D8E">
      <w:r w:rsidRPr="001678E1">
        <w:t>élelmiszer felhasználás/adagszám</w:t>
      </w:r>
      <w:r w:rsidRPr="001678E1">
        <w:tab/>
        <w:t xml:space="preserve">         </w:t>
      </w:r>
      <w:r>
        <w:t xml:space="preserve">                      </w:t>
      </w:r>
      <w:r w:rsidRPr="001678E1">
        <w:t xml:space="preserve">  </w:t>
      </w:r>
      <w:r>
        <w:t xml:space="preserve">    921</w:t>
      </w:r>
      <w:r w:rsidRPr="001678E1">
        <w:t xml:space="preserve"> Ft/adag</w:t>
      </w:r>
    </w:p>
    <w:p w:rsidR="008969D6" w:rsidRPr="001678E1" w:rsidRDefault="008969D6" w:rsidP="00E94D8E">
      <w:r w:rsidRPr="001678E1">
        <w:t xml:space="preserve">bruttó összesen                                                     </w:t>
      </w:r>
      <w:r>
        <w:t xml:space="preserve">             </w:t>
      </w:r>
      <w:r w:rsidRPr="001678E1">
        <w:t xml:space="preserve"> </w:t>
      </w:r>
      <w:r>
        <w:t xml:space="preserve">  1.169</w:t>
      </w:r>
      <w:r w:rsidRPr="001678E1">
        <w:t xml:space="preserve"> Ft/adag</w:t>
      </w:r>
    </w:p>
    <w:p w:rsidR="008969D6" w:rsidRPr="004358D6" w:rsidRDefault="008969D6" w:rsidP="00E94D8E">
      <w:r w:rsidRPr="00BC106E">
        <w:t>A fentieket figyelembe véve a 2023. évben az iskolai étkezés térítési díja 1.170 Ft/adag. /bruttó /</w:t>
      </w:r>
    </w:p>
    <w:p w:rsidR="008969D6" w:rsidRPr="00545190" w:rsidRDefault="008969D6" w:rsidP="00E94D8E">
      <w:pPr>
        <w:rPr>
          <w:bCs/>
          <w:iCs/>
        </w:rPr>
      </w:pPr>
    </w:p>
    <w:p w:rsidR="008969D6" w:rsidRPr="00545190" w:rsidRDefault="008969D6" w:rsidP="00E94D8E">
      <w:pPr>
        <w:rPr>
          <w:b/>
          <w:i/>
          <w:u w:val="single"/>
        </w:rPr>
      </w:pPr>
      <w:r>
        <w:rPr>
          <w:bCs/>
          <w:iCs/>
          <w:u w:val="single"/>
        </w:rPr>
        <w:t>I</w:t>
      </w:r>
      <w:r w:rsidRPr="00545190">
        <w:rPr>
          <w:bCs/>
          <w:iCs/>
          <w:u w:val="single"/>
        </w:rPr>
        <w:t xml:space="preserve">skolai </w:t>
      </w:r>
      <w:r>
        <w:rPr>
          <w:bCs/>
          <w:iCs/>
          <w:u w:val="single"/>
        </w:rPr>
        <w:t xml:space="preserve">étkeztetés  ( </w:t>
      </w:r>
      <w:r w:rsidRPr="00545190">
        <w:rPr>
          <w:bCs/>
          <w:iCs/>
          <w:u w:val="single"/>
        </w:rPr>
        <w:t xml:space="preserve">2x  ( tízórai/ebéd </w:t>
      </w:r>
      <w:r>
        <w:rPr>
          <w:bCs/>
          <w:iCs/>
          <w:u w:val="single"/>
        </w:rPr>
        <w:t>)</w:t>
      </w:r>
    </w:p>
    <w:p w:rsidR="008969D6" w:rsidRPr="00176B3D" w:rsidRDefault="008969D6" w:rsidP="00E94D8E">
      <w:r w:rsidRPr="00176B3D">
        <w:t xml:space="preserve">nettó élelmiszer felhasználás </w:t>
      </w:r>
      <w:r w:rsidRPr="00176B3D">
        <w:tab/>
        <w:t xml:space="preserve">                                </w:t>
      </w:r>
      <w:r>
        <w:t xml:space="preserve">        </w:t>
      </w:r>
      <w:r w:rsidRPr="00176B3D">
        <w:t xml:space="preserve">  </w:t>
      </w:r>
      <w:r>
        <w:t>5.082.825</w:t>
      </w:r>
      <w:r w:rsidRPr="00176B3D">
        <w:t xml:space="preserve"> Ft</w:t>
      </w:r>
    </w:p>
    <w:p w:rsidR="008969D6" w:rsidRPr="00176B3D" w:rsidRDefault="008969D6" w:rsidP="00E94D8E">
      <w:r w:rsidRPr="00176B3D">
        <w:t xml:space="preserve">főzött adagszám                                                               </w:t>
      </w:r>
      <w:r>
        <w:t xml:space="preserve">       7.575</w:t>
      </w:r>
      <w:r w:rsidRPr="00176B3D">
        <w:t xml:space="preserve"> adag</w:t>
      </w:r>
      <w:r w:rsidRPr="00176B3D">
        <w:tab/>
        <w:t xml:space="preserve"> </w:t>
      </w:r>
    </w:p>
    <w:p w:rsidR="008969D6" w:rsidRPr="00176B3D" w:rsidRDefault="008969D6" w:rsidP="00E94D8E">
      <w:r w:rsidRPr="00176B3D">
        <w:t>élelmiszer felhasználás/adagszám</w:t>
      </w:r>
      <w:r w:rsidRPr="00176B3D">
        <w:tab/>
        <w:t xml:space="preserve">                                      </w:t>
      </w:r>
      <w:r>
        <w:t xml:space="preserve">  671</w:t>
      </w:r>
      <w:r w:rsidRPr="00176B3D">
        <w:t xml:space="preserve"> Ft/adag</w:t>
      </w:r>
    </w:p>
    <w:p w:rsidR="008969D6" w:rsidRPr="00176B3D" w:rsidRDefault="008969D6" w:rsidP="00E94D8E">
      <w:r w:rsidRPr="00176B3D">
        <w:t>bruttó összesen</w:t>
      </w:r>
      <w:r w:rsidRPr="00176B3D">
        <w:tab/>
        <w:t xml:space="preserve">                                                   </w:t>
      </w:r>
      <w:r>
        <w:t xml:space="preserve">             852</w:t>
      </w:r>
      <w:r w:rsidRPr="00176B3D">
        <w:t xml:space="preserve"> Ft/adag</w:t>
      </w:r>
    </w:p>
    <w:p w:rsidR="008969D6" w:rsidRDefault="008969D6" w:rsidP="00E94D8E">
      <w:r w:rsidRPr="00593753">
        <w:t>A fentieket figyelembe véve a 2023. évben az iskolai menza térítési díja 852 Ft/adag. / bruttó/</w:t>
      </w:r>
    </w:p>
    <w:p w:rsidR="008969D6" w:rsidRDefault="008969D6" w:rsidP="00E94D8E">
      <w:bookmarkStart w:id="0" w:name="_GoBack"/>
      <w:bookmarkEnd w:id="0"/>
    </w:p>
    <w:p w:rsidR="008969D6" w:rsidRPr="00B424CA" w:rsidRDefault="008969D6" w:rsidP="00E94D8E">
      <w:pPr>
        <w:rPr>
          <w:bCs/>
          <w:iCs/>
          <w:u w:val="single"/>
        </w:rPr>
      </w:pPr>
      <w:bookmarkStart w:id="1" w:name="_Hlk508634333"/>
      <w:r w:rsidRPr="00B424CA">
        <w:rPr>
          <w:bCs/>
          <w:iCs/>
          <w:u w:val="single"/>
        </w:rPr>
        <w:t>Iskolai étkez</w:t>
      </w:r>
      <w:r>
        <w:rPr>
          <w:bCs/>
          <w:iCs/>
          <w:u w:val="single"/>
        </w:rPr>
        <w:t>tetés -</w:t>
      </w:r>
      <w:r w:rsidRPr="00B424CA">
        <w:rPr>
          <w:bCs/>
          <w:iCs/>
          <w:u w:val="single"/>
        </w:rPr>
        <w:t xml:space="preserve"> menza ( ebéd )</w:t>
      </w:r>
    </w:p>
    <w:p w:rsidR="008969D6" w:rsidRPr="00B424CA" w:rsidRDefault="008969D6" w:rsidP="00E94D8E">
      <w:pPr>
        <w:rPr>
          <w:bCs/>
          <w:iCs/>
        </w:rPr>
      </w:pPr>
      <w:r w:rsidRPr="00B424CA">
        <w:rPr>
          <w:bCs/>
          <w:iCs/>
        </w:rPr>
        <w:t>nettó élelmiszer felhasználás                                                8.520.870 Ft</w:t>
      </w:r>
    </w:p>
    <w:p w:rsidR="008969D6" w:rsidRPr="00B424CA" w:rsidRDefault="008969D6" w:rsidP="00E94D8E">
      <w:pPr>
        <w:rPr>
          <w:bCs/>
          <w:iCs/>
        </w:rPr>
      </w:pPr>
      <w:r w:rsidRPr="00B424CA">
        <w:rPr>
          <w:bCs/>
          <w:iCs/>
        </w:rPr>
        <w:t>főzött adagszám                                                                         19.770 adag</w:t>
      </w:r>
    </w:p>
    <w:p w:rsidR="008969D6" w:rsidRPr="00B424CA" w:rsidRDefault="008969D6" w:rsidP="00E94D8E">
      <w:pPr>
        <w:rPr>
          <w:bCs/>
          <w:iCs/>
        </w:rPr>
      </w:pPr>
      <w:r w:rsidRPr="00B424CA">
        <w:rPr>
          <w:bCs/>
          <w:iCs/>
        </w:rPr>
        <w:t>élelmiszer felhasználás/adag                                                     431 Ft/adag</w:t>
      </w:r>
    </w:p>
    <w:p w:rsidR="008969D6" w:rsidRPr="00B424CA" w:rsidRDefault="008969D6" w:rsidP="00E94D8E">
      <w:pPr>
        <w:rPr>
          <w:bCs/>
          <w:iCs/>
        </w:rPr>
      </w:pPr>
      <w:r w:rsidRPr="00B424CA">
        <w:rPr>
          <w:bCs/>
          <w:iCs/>
        </w:rPr>
        <w:t>bruttó összesen                                                                          547 Ft/adag</w:t>
      </w:r>
    </w:p>
    <w:p w:rsidR="008969D6" w:rsidRPr="00B424CA" w:rsidRDefault="008969D6" w:rsidP="00E94D8E">
      <w:pPr>
        <w:rPr>
          <w:bCs/>
          <w:iCs/>
        </w:rPr>
      </w:pPr>
      <w:r w:rsidRPr="00B424CA">
        <w:rPr>
          <w:bCs/>
          <w:iCs/>
        </w:rPr>
        <w:t>A fentieket figyelembe</w:t>
      </w:r>
      <w:r>
        <w:rPr>
          <w:bCs/>
          <w:iCs/>
        </w:rPr>
        <w:t xml:space="preserve"> </w:t>
      </w:r>
      <w:r w:rsidRPr="00B424CA">
        <w:rPr>
          <w:bCs/>
          <w:iCs/>
        </w:rPr>
        <w:t>véve a 2023. évi iskolai (menza) térítési díja bruttó 547 Ft/adag</w:t>
      </w:r>
    </w:p>
    <w:p w:rsidR="008969D6" w:rsidRDefault="008969D6" w:rsidP="00E94D8E">
      <w:pPr>
        <w:rPr>
          <w:bCs/>
          <w:iCs/>
          <w:u w:val="single"/>
        </w:rPr>
      </w:pPr>
    </w:p>
    <w:p w:rsidR="008969D6" w:rsidRPr="001678E1" w:rsidRDefault="008969D6" w:rsidP="00E94D8E">
      <w:pPr>
        <w:rPr>
          <w:bCs/>
          <w:iCs/>
          <w:u w:val="single"/>
        </w:rPr>
      </w:pPr>
      <w:r>
        <w:rPr>
          <w:bCs/>
          <w:iCs/>
          <w:u w:val="single"/>
        </w:rPr>
        <w:t>B</w:t>
      </w:r>
      <w:r w:rsidRPr="001678E1">
        <w:rPr>
          <w:bCs/>
          <w:iCs/>
          <w:u w:val="single"/>
        </w:rPr>
        <w:t>ölcsődei étkez</w:t>
      </w:r>
      <w:r>
        <w:rPr>
          <w:bCs/>
          <w:iCs/>
          <w:u w:val="single"/>
        </w:rPr>
        <w:t>tetés</w:t>
      </w:r>
    </w:p>
    <w:bookmarkEnd w:id="1"/>
    <w:p w:rsidR="008969D6" w:rsidRPr="001678E1" w:rsidRDefault="008969D6" w:rsidP="00E94D8E">
      <w:r w:rsidRPr="001678E1">
        <w:t xml:space="preserve">nettó élelmiszer felhasználás </w:t>
      </w:r>
      <w:r>
        <w:t xml:space="preserve">                        </w:t>
      </w:r>
      <w:r w:rsidRPr="001678E1">
        <w:tab/>
      </w:r>
      <w:r>
        <w:t xml:space="preserve">             2.384.985</w:t>
      </w:r>
      <w:r w:rsidRPr="001678E1">
        <w:t xml:space="preserve"> Ft</w:t>
      </w:r>
    </w:p>
    <w:p w:rsidR="008969D6" w:rsidRPr="001678E1" w:rsidRDefault="008969D6" w:rsidP="00E94D8E">
      <w:r w:rsidRPr="001678E1">
        <w:t xml:space="preserve">főzött adagszám </w:t>
      </w:r>
      <w:r w:rsidRPr="001678E1">
        <w:tab/>
        <w:t xml:space="preserve">       </w:t>
      </w:r>
      <w:r>
        <w:t xml:space="preserve">                                                           </w:t>
      </w:r>
      <w:r w:rsidRPr="001678E1">
        <w:t xml:space="preserve"> </w:t>
      </w:r>
      <w:r>
        <w:t xml:space="preserve">3.345 </w:t>
      </w:r>
      <w:r w:rsidRPr="001678E1">
        <w:t>adag</w:t>
      </w:r>
    </w:p>
    <w:p w:rsidR="008969D6" w:rsidRPr="001678E1" w:rsidRDefault="008969D6" w:rsidP="00E94D8E">
      <w:r w:rsidRPr="001678E1">
        <w:t>élelmiszer felhasználás/adagszám</w:t>
      </w:r>
      <w:r w:rsidRPr="001678E1">
        <w:tab/>
        <w:t xml:space="preserve">            </w:t>
      </w:r>
      <w:r>
        <w:t xml:space="preserve">                                  713 </w:t>
      </w:r>
      <w:r w:rsidRPr="001678E1">
        <w:t>Ft/adag</w:t>
      </w:r>
    </w:p>
    <w:p w:rsidR="008969D6" w:rsidRPr="001678E1" w:rsidRDefault="008969D6" w:rsidP="00E94D8E">
      <w:r w:rsidRPr="001678E1">
        <w:t>bruttó összesen</w:t>
      </w:r>
      <w:r w:rsidRPr="001678E1">
        <w:tab/>
        <w:t xml:space="preserve">            </w:t>
      </w:r>
      <w:r>
        <w:t xml:space="preserve">                                                          905 </w:t>
      </w:r>
      <w:r w:rsidRPr="001678E1">
        <w:t>Ft/adag</w:t>
      </w:r>
    </w:p>
    <w:p w:rsidR="008969D6" w:rsidRPr="00C16F63" w:rsidRDefault="008969D6" w:rsidP="00E94D8E">
      <w:pPr>
        <w:rPr>
          <w:bCs/>
        </w:rPr>
      </w:pPr>
      <w:r w:rsidRPr="001678E1">
        <w:t xml:space="preserve">A </w:t>
      </w:r>
      <w:r>
        <w:t xml:space="preserve">fentieket </w:t>
      </w:r>
      <w:r w:rsidRPr="001678E1">
        <w:t xml:space="preserve">figyelembe véve a </w:t>
      </w:r>
      <w:r w:rsidRPr="00C16F63">
        <w:rPr>
          <w:bCs/>
        </w:rPr>
        <w:t>2023. évben a bölcsődei étkeztetés térítési díj</w:t>
      </w:r>
      <w:r>
        <w:rPr>
          <w:bCs/>
        </w:rPr>
        <w:t>a</w:t>
      </w:r>
      <w:r w:rsidRPr="00C16F63">
        <w:rPr>
          <w:bCs/>
        </w:rPr>
        <w:t xml:space="preserve"> 905 Ft/adag./bruttó/</w:t>
      </w:r>
    </w:p>
    <w:p w:rsidR="008969D6" w:rsidRDefault="008969D6" w:rsidP="00E94D8E">
      <w:pPr>
        <w:pStyle w:val="BodyText"/>
        <w:spacing w:after="0" w:line="240" w:lineRule="auto"/>
        <w:jc w:val="both"/>
        <w:sectPr w:rsidR="008969D6" w:rsidSect="00E94D8E">
          <w:footerReference w:type="default" r:id="rId7"/>
          <w:pgSz w:w="11906" w:h="16838"/>
          <w:pgMar w:top="851" w:right="851" w:bottom="851" w:left="1134" w:header="0" w:footer="1134" w:gutter="0"/>
          <w:cols w:space="708"/>
          <w:formProt w:val="0"/>
          <w:docGrid w:linePitch="600" w:charSpace="32768"/>
        </w:sectPr>
      </w:pPr>
    </w:p>
    <w:p w:rsidR="008969D6" w:rsidRDefault="008969D6" w:rsidP="00E94D8E">
      <w:pPr>
        <w:pStyle w:val="BodyText"/>
        <w:spacing w:after="0" w:line="240" w:lineRule="auto"/>
        <w:jc w:val="center"/>
      </w:pPr>
    </w:p>
    <w:p w:rsidR="008969D6" w:rsidRDefault="008969D6" w:rsidP="00E94D8E">
      <w:pPr>
        <w:pStyle w:val="BodyText"/>
        <w:spacing w:after="0" w:line="240" w:lineRule="auto"/>
        <w:ind w:left="159" w:right="159"/>
        <w:jc w:val="center"/>
      </w:pPr>
      <w:r>
        <w:t>Végső előterjesztői indokolás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Nyúl Község Önkormányzat Képviselő-testülete 2023. március hó 28. napján megtartott ülésén tárgyalta és fogadta el a 4/2023.(III.30.) önkormányzati rendeletét az önkormányzati intézmények térítési díjának felülvizsgálatáról, valamint az alkalmazandó nyersanyagnormáról és a fizetendő térítési díjakról.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A Győr-Moson-Sopron Vármegyei Kormányhivatal Gyámügyi és Igazságügyi Főosztály Szociális és Gyámügyi Osztálya 2023. április 3. napján hatósági ellenőrzést tartott a Nyúli Aranykapu Óvoda és Bölcsőde bölcsőde telephelyén.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Az ellenőrzés megállapította, hogy a 4/2023.(III.3.) önkormányzati rendelet nem tartalmazza azt, hogy az önkormányzat megállapít-e gondozási díjat, illetve nem tartalmazza az önköltségszámítást. (A gondozási díj fizetési kötelezettség alóli mentesítés, valamint az önköltségszámítás a 2023. március 30.- i ülés anyagában – előterjesztésben – szerepel.)</w:t>
      </w:r>
    </w:p>
    <w:p w:rsidR="008969D6" w:rsidRDefault="008969D6" w:rsidP="00E94D8E">
      <w:pPr>
        <w:pStyle w:val="BodyText"/>
        <w:spacing w:after="0" w:line="240" w:lineRule="auto"/>
        <w:jc w:val="both"/>
      </w:pPr>
    </w:p>
    <w:p w:rsidR="008969D6" w:rsidRDefault="008969D6" w:rsidP="00E94D8E">
      <w:pPr>
        <w:pStyle w:val="BodyText"/>
        <w:spacing w:after="0" w:line="240" w:lineRule="auto"/>
        <w:jc w:val="both"/>
      </w:pPr>
      <w:r>
        <w:t>E hiányosságot pótolva szükséges a rendelet módosítása. </w:t>
      </w:r>
    </w:p>
    <w:sectPr w:rsidR="008969D6" w:rsidSect="00E015CE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D6" w:rsidRDefault="008969D6" w:rsidP="00E015CE">
      <w:r>
        <w:separator/>
      </w:r>
    </w:p>
  </w:endnote>
  <w:endnote w:type="continuationSeparator" w:id="0">
    <w:p w:rsidR="008969D6" w:rsidRDefault="008969D6" w:rsidP="00E01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D6" w:rsidRDefault="008969D6">
    <w:pPr>
      <w:pStyle w:val="Footer"/>
      <w:jc w:val="center"/>
    </w:pPr>
    <w:fldSimple w:instr="PAGE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9D6" w:rsidRDefault="008969D6">
    <w:pPr>
      <w:pStyle w:val="Footer"/>
      <w:jc w:val="center"/>
    </w:pPr>
    <w:fldSimple w:instr="PAGE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D6" w:rsidRDefault="008969D6" w:rsidP="00E015CE">
      <w:r>
        <w:separator/>
      </w:r>
    </w:p>
  </w:footnote>
  <w:footnote w:type="continuationSeparator" w:id="0">
    <w:p w:rsidR="008969D6" w:rsidRDefault="008969D6" w:rsidP="00E01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04003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5CE"/>
    <w:rsid w:val="001678E1"/>
    <w:rsid w:val="00176B3D"/>
    <w:rsid w:val="004358D6"/>
    <w:rsid w:val="00545190"/>
    <w:rsid w:val="00593753"/>
    <w:rsid w:val="006300F9"/>
    <w:rsid w:val="008969D6"/>
    <w:rsid w:val="009E53EF"/>
    <w:rsid w:val="00B424CA"/>
    <w:rsid w:val="00BC106E"/>
    <w:rsid w:val="00C16F63"/>
    <w:rsid w:val="00E015CE"/>
    <w:rsid w:val="00E94D8E"/>
    <w:rsid w:val="00EC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CE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E015C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E015C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E015C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E015CE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E015CE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E015CE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DA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DA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DA"/>
    <w:rPr>
      <w:rFonts w:asciiTheme="majorHAnsi" w:eastAsiaTheme="majorEastAsia" w:hAnsiTheme="majorHAnsi" w:cs="Mangal"/>
      <w:b/>
      <w:bCs/>
      <w:kern w:val="2"/>
      <w:sz w:val="26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DA"/>
    <w:rPr>
      <w:rFonts w:asciiTheme="minorHAnsi" w:eastAsiaTheme="minorEastAsia" w:hAnsiTheme="minorHAnsi" w:cs="Mangal"/>
      <w:b/>
      <w:bCs/>
      <w:kern w:val="2"/>
      <w:sz w:val="28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DA"/>
    <w:rPr>
      <w:rFonts w:asciiTheme="minorHAnsi" w:eastAsiaTheme="minorEastAsia" w:hAnsiTheme="minorHAnsi" w:cs="Mangal"/>
      <w:b/>
      <w:bCs/>
      <w:i/>
      <w:iCs/>
      <w:kern w:val="2"/>
      <w:sz w:val="26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DA"/>
    <w:rPr>
      <w:rFonts w:asciiTheme="minorHAnsi" w:eastAsiaTheme="minorEastAsia" w:hAnsiTheme="minorHAnsi" w:cs="Mangal"/>
      <w:b/>
      <w:bCs/>
      <w:kern w:val="2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E015CE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E015CE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E015CE"/>
  </w:style>
  <w:style w:type="character" w:customStyle="1" w:styleId="Bullets">
    <w:name w:val="Bullets"/>
    <w:uiPriority w:val="99"/>
    <w:rsid w:val="00E015CE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uiPriority w:val="99"/>
    <w:rsid w:val="00E015C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015C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69DA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E015CE"/>
  </w:style>
  <w:style w:type="paragraph" w:styleId="Caption">
    <w:name w:val="caption"/>
    <w:basedOn w:val="Normal"/>
    <w:uiPriority w:val="99"/>
    <w:qFormat/>
    <w:rsid w:val="00E015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E015CE"/>
    <w:pPr>
      <w:suppressLineNumbers/>
    </w:pPr>
  </w:style>
  <w:style w:type="paragraph" w:customStyle="1" w:styleId="HeaderandFooter">
    <w:name w:val="Header and Footer"/>
    <w:basedOn w:val="Normal"/>
    <w:uiPriority w:val="99"/>
    <w:rsid w:val="00E015CE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E015CE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9DA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E015CE"/>
    <w:pPr>
      <w:suppressLineNumbers/>
    </w:pPr>
  </w:style>
  <w:style w:type="paragraph" w:customStyle="1" w:styleId="TableHeading">
    <w:name w:val="Table Heading"/>
    <w:basedOn w:val="TableContents"/>
    <w:uiPriority w:val="99"/>
    <w:rsid w:val="00E015CE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E015C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743</Words>
  <Characters>5127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2</cp:revision>
  <dcterms:created xsi:type="dcterms:W3CDTF">2023-04-13T07:09:00Z</dcterms:created>
  <dcterms:modified xsi:type="dcterms:W3CDTF">2023-04-13T07:09:00Z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8.94190259059634E-305</vt:r8>
  </property>
</Properties>
</file>