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22" w:rsidRDefault="000F2522" w:rsidP="003B1BED">
      <w:pPr>
        <w:jc w:val="center"/>
      </w:pPr>
      <w:bookmarkStart w:id="0" w:name="_Hlk112925473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1026" type="#_x0000_t75" alt="A képen szöveg, királynő, vektorgrafika láthatóAutomatikusan generált leírás" style="position:absolute;left:0;text-align:left;margin-left:13.8pt;margin-top:1.9pt;width:67.5pt;height:79.5pt;z-index:251658240;visibility:visible">
            <v:imagedata r:id="rId5" o:title=""/>
          </v:shape>
        </w:pict>
      </w:r>
    </w:p>
    <w:p w:rsidR="000F2522" w:rsidRPr="00C60743" w:rsidRDefault="000F2522" w:rsidP="003B1BED">
      <w:pPr>
        <w:ind w:left="709"/>
        <w:jc w:val="center"/>
        <w:rPr>
          <w:rFonts w:ascii="Copperplate Gothic Bold" w:hAnsi="Copperplate Gothic Bold" w:cs="Aharoni"/>
          <w:b/>
          <w:sz w:val="32"/>
          <w:szCs w:val="32"/>
          <w:lang w:bidi="he-IL"/>
        </w:rPr>
      </w:pPr>
      <w:r w:rsidRPr="00C60743">
        <w:rPr>
          <w:rFonts w:ascii="Copperplate Gothic Bold" w:hAnsi="Copperplate Gothic Bold" w:cs="Aharoni"/>
          <w:sz w:val="32"/>
          <w:szCs w:val="32"/>
          <w:lang w:bidi="he-IL"/>
        </w:rPr>
        <w:t>Nyúl Község</w:t>
      </w:r>
      <w:r>
        <w:rPr>
          <w:rFonts w:ascii="Copperplate Gothic Bold" w:hAnsi="Copperplate Gothic Bold" w:cs="Aharoni"/>
          <w:sz w:val="32"/>
          <w:szCs w:val="32"/>
          <w:lang w:bidi="he-IL"/>
        </w:rPr>
        <w:t>i Önkormányzat</w:t>
      </w:r>
    </w:p>
    <w:p w:rsidR="000F2522" w:rsidRPr="00EB1EFA" w:rsidRDefault="000F2522" w:rsidP="003B1BED">
      <w:pPr>
        <w:ind w:left="709"/>
        <w:jc w:val="center"/>
        <w:rPr>
          <w:rFonts w:ascii="Copperplate Gothic Light" w:hAnsi="Copperplate Gothic Light" w:cs="Aharoni"/>
          <w:b/>
          <w:lang w:bidi="he-IL"/>
        </w:rPr>
      </w:pPr>
      <w:r w:rsidRPr="00EB1EFA">
        <w:rPr>
          <w:rFonts w:ascii="Copperplate Gothic Light" w:hAnsi="Copperplate Gothic Light" w:cs="Aharoni"/>
          <w:lang w:bidi="he-IL"/>
        </w:rPr>
        <w:t xml:space="preserve">9082 Nyúl, Kossuth L. u. 46.  </w:t>
      </w:r>
    </w:p>
    <w:p w:rsidR="000F2522" w:rsidRPr="00EB1EFA" w:rsidRDefault="000F2522" w:rsidP="003B1BED">
      <w:pPr>
        <w:ind w:left="709"/>
        <w:jc w:val="center"/>
        <w:rPr>
          <w:rFonts w:ascii="Copperplate Gothic Light" w:hAnsi="Copperplate Gothic Light" w:cs="Aharoni"/>
          <w:b/>
          <w:lang w:bidi="he-IL"/>
        </w:rPr>
      </w:pPr>
      <w:r w:rsidRPr="00EB1EFA">
        <w:rPr>
          <w:rFonts w:ascii="Copperplate Gothic Light" w:hAnsi="Copperplate Gothic Light" w:cs="Aharoni"/>
          <w:lang w:bidi="he-IL"/>
        </w:rPr>
        <w:t>Tel: 96/540-250;</w:t>
      </w:r>
      <w:r>
        <w:rPr>
          <w:rFonts w:ascii="Copperplate Gothic Light" w:hAnsi="Copperplate Gothic Light" w:cs="Aharoni"/>
          <w:lang w:bidi="he-IL"/>
        </w:rPr>
        <w:t xml:space="preserve"> 20/598-8981;</w:t>
      </w:r>
      <w:r w:rsidRPr="00EB1EFA">
        <w:rPr>
          <w:rFonts w:ascii="Copperplate Gothic Light" w:hAnsi="Copperplate Gothic Light" w:cs="Aharoni"/>
          <w:lang w:bidi="he-IL"/>
        </w:rPr>
        <w:t xml:space="preserve"> Fax: 96/540-253</w:t>
      </w:r>
    </w:p>
    <w:p w:rsidR="000F2522" w:rsidRPr="00711050" w:rsidRDefault="000F2522" w:rsidP="003B1BED">
      <w:pPr>
        <w:ind w:left="709"/>
        <w:jc w:val="center"/>
      </w:pPr>
      <w:r>
        <w:rPr>
          <w:noProof/>
        </w:rPr>
        <w:pict>
          <v:line id="Egyenes összekötő 2" o:spid="_x0000_s1027" style="position:absolute;left:0;text-align:left;flip:y;z-index:251659264;visibility:visible;mso-wrap-distance-top:-3e-5mm;mso-wrap-distance-bottom:-3e-5mm" from="-.25pt,31.5pt" to="478.1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" strokecolor="green" strokeweight="1.45pt"/>
        </w:pict>
      </w:r>
      <w:r w:rsidRPr="00EB1EFA">
        <w:rPr>
          <w:rFonts w:ascii="Copperplate Gothic Light" w:hAnsi="Copperplate Gothic Light" w:cs="Aharoni"/>
          <w:lang w:bidi="he-IL"/>
        </w:rPr>
        <w:t>email:</w:t>
      </w:r>
      <w:r w:rsidRPr="00C60743">
        <w:rPr>
          <w:rFonts w:ascii="Copperplate Gothic Bold" w:hAnsi="Copperplate Gothic Bold" w:cs="Aharoni"/>
          <w:lang w:bidi="he-IL"/>
        </w:rPr>
        <w:t xml:space="preserve"> </w:t>
      </w:r>
      <w:r w:rsidRPr="006B7B9F">
        <w:rPr>
          <w:rStyle w:val="Hyperlink"/>
          <w:rFonts w:ascii="Century Gothic" w:hAnsi="Century Gothic" w:cs="Calibri"/>
          <w:sz w:val="20"/>
        </w:rPr>
        <w:t>hivatal@nyul.hu</w:t>
      </w:r>
    </w:p>
    <w:p w:rsidR="000F2522" w:rsidRDefault="000F2522" w:rsidP="00972092">
      <w:pPr>
        <w:rPr>
          <w:rFonts w:ascii="Verdana" w:hAnsi="Verdana"/>
        </w:rPr>
      </w:pPr>
    </w:p>
    <w:p w:rsidR="000F2522" w:rsidRDefault="000F2522" w:rsidP="00972092">
      <w:pPr>
        <w:jc w:val="center"/>
        <w:rPr>
          <w:rFonts w:ascii="Verdana" w:hAnsi="Verdana"/>
        </w:rPr>
      </w:pPr>
    </w:p>
    <w:p w:rsidR="000F2522" w:rsidRDefault="000F2522" w:rsidP="00972092">
      <w:pPr>
        <w:jc w:val="center"/>
        <w:rPr>
          <w:rFonts w:ascii="Verdana" w:hAnsi="Verdana"/>
          <w:b/>
        </w:rPr>
      </w:pPr>
      <w:bookmarkStart w:id="1" w:name="_Hlk81451702"/>
    </w:p>
    <w:p w:rsidR="000F2522" w:rsidRDefault="000F2522" w:rsidP="00972092">
      <w:pPr>
        <w:jc w:val="center"/>
        <w:rPr>
          <w:rFonts w:ascii="Verdana" w:hAnsi="Verdana"/>
          <w:b/>
        </w:rPr>
      </w:pPr>
    </w:p>
    <w:p w:rsidR="000F2522" w:rsidRPr="00FF3D0C" w:rsidRDefault="000F2522" w:rsidP="0097209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FF3D0C">
        <w:rPr>
          <w:rFonts w:ascii="Verdana" w:hAnsi="Verdana"/>
          <w:b/>
        </w:rPr>
        <w:t xml:space="preserve">. sz. Előterjesztés </w:t>
      </w:r>
    </w:p>
    <w:p w:rsidR="000F2522" w:rsidRPr="00FF3D0C" w:rsidRDefault="000F2522" w:rsidP="0097209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Nyúl</w:t>
      </w:r>
      <w:r w:rsidRPr="00FF3D0C">
        <w:rPr>
          <w:rFonts w:ascii="Verdana" w:hAnsi="Verdana"/>
          <w:b/>
        </w:rPr>
        <w:t xml:space="preserve"> Község Önkormányzat Településfejlesztési Bizottság</w:t>
      </w:r>
    </w:p>
    <w:p w:rsidR="000F2522" w:rsidRPr="00FF3D0C" w:rsidRDefault="000F2522" w:rsidP="00972092">
      <w:pPr>
        <w:jc w:val="center"/>
        <w:rPr>
          <w:rFonts w:ascii="Verdana" w:hAnsi="Verdana"/>
          <w:b/>
        </w:rPr>
      </w:pPr>
      <w:r w:rsidRPr="00FF3D0C">
        <w:rPr>
          <w:rFonts w:ascii="Verdana" w:hAnsi="Verdana"/>
          <w:b/>
        </w:rPr>
        <w:t>202</w:t>
      </w:r>
      <w:r>
        <w:rPr>
          <w:rFonts w:ascii="Verdana" w:hAnsi="Verdana"/>
          <w:b/>
        </w:rPr>
        <w:t>3</w:t>
      </w:r>
      <w:r w:rsidRPr="00FF3D0C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>március 27-</w:t>
      </w:r>
      <w:r w:rsidRPr="00FF3D0C">
        <w:rPr>
          <w:rFonts w:ascii="Verdana" w:hAnsi="Verdana"/>
          <w:b/>
        </w:rPr>
        <w:t>i ülésére</w:t>
      </w:r>
    </w:p>
    <w:p w:rsidR="000F2522" w:rsidRPr="00FF3D0C" w:rsidRDefault="000F2522" w:rsidP="00972092">
      <w:pPr>
        <w:jc w:val="center"/>
        <w:rPr>
          <w:rFonts w:ascii="Verdana" w:hAnsi="Verdana"/>
          <w:b/>
        </w:rPr>
      </w:pPr>
    </w:p>
    <w:p w:rsidR="000F2522" w:rsidRPr="00FF3D0C" w:rsidRDefault="000F2522" w:rsidP="00972092">
      <w:pPr>
        <w:jc w:val="center"/>
        <w:rPr>
          <w:rFonts w:ascii="Verdana" w:hAnsi="Verdana"/>
          <w:b/>
        </w:rPr>
      </w:pPr>
      <w:r w:rsidRPr="00FF3D0C">
        <w:rPr>
          <w:rFonts w:ascii="Verdana" w:hAnsi="Verdana"/>
          <w:b/>
        </w:rPr>
        <w:t xml:space="preserve">. sz. Előterjesztés </w:t>
      </w:r>
    </w:p>
    <w:p w:rsidR="000F2522" w:rsidRDefault="000F2522" w:rsidP="0097209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Nyúl</w:t>
      </w:r>
      <w:r w:rsidRPr="00FF3D0C">
        <w:rPr>
          <w:rFonts w:ascii="Verdana" w:hAnsi="Verdana"/>
          <w:b/>
        </w:rPr>
        <w:t xml:space="preserve"> Község Önkormányzat Képviselő-testülete </w:t>
      </w:r>
    </w:p>
    <w:p w:rsidR="000F2522" w:rsidRDefault="000F2522" w:rsidP="00972092">
      <w:pPr>
        <w:jc w:val="center"/>
        <w:rPr>
          <w:rFonts w:ascii="Verdana" w:hAnsi="Verdana"/>
          <w:b/>
        </w:rPr>
      </w:pPr>
      <w:r w:rsidRPr="00FF3D0C">
        <w:rPr>
          <w:rFonts w:ascii="Verdana" w:hAnsi="Verdana"/>
          <w:b/>
        </w:rPr>
        <w:t>202</w:t>
      </w:r>
      <w:r>
        <w:rPr>
          <w:rFonts w:ascii="Verdana" w:hAnsi="Verdana"/>
          <w:b/>
        </w:rPr>
        <w:t>3</w:t>
      </w:r>
      <w:r w:rsidRPr="00FF3D0C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március 28-</w:t>
      </w:r>
      <w:r w:rsidRPr="00FF3D0C">
        <w:rPr>
          <w:rFonts w:ascii="Verdana" w:hAnsi="Verdana"/>
          <w:b/>
        </w:rPr>
        <w:t>i ülésére</w:t>
      </w:r>
    </w:p>
    <w:bookmarkEnd w:id="1"/>
    <w:p w:rsidR="000F2522" w:rsidRPr="00327A9A" w:rsidRDefault="000F2522" w:rsidP="00972092">
      <w:pPr>
        <w:jc w:val="center"/>
        <w:rPr>
          <w:rFonts w:ascii="Verdana" w:hAnsi="Verdana"/>
          <w:b/>
        </w:rPr>
      </w:pPr>
    </w:p>
    <w:p w:rsidR="000F2522" w:rsidRPr="00972ED1" w:rsidRDefault="000F2522" w:rsidP="0097209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Verdana" w:hAnsi="Verdana" w:cs="Arial"/>
          <w:b/>
        </w:rPr>
        <w:t>Nyúl Község TT-23301 munkaszámú rendezési tervi eszközök módosítás kész</w:t>
      </w:r>
      <w:r>
        <w:rPr>
          <w:rFonts w:ascii="Times New Roman" w:hAnsi="Times New Roman"/>
          <w:b/>
          <w:bCs/>
          <w:sz w:val="24"/>
          <w:szCs w:val="24"/>
        </w:rPr>
        <w:t>ítését megalapozó döntés</w:t>
      </w:r>
    </w:p>
    <w:p w:rsidR="000F2522" w:rsidRDefault="000F2522" w:rsidP="00972092">
      <w:pPr>
        <w:rPr>
          <w:rFonts w:ascii="Verdana" w:hAnsi="Verdana" w:cs="Arial"/>
        </w:rPr>
      </w:pPr>
    </w:p>
    <w:p w:rsidR="000F2522" w:rsidRPr="005748FA" w:rsidRDefault="000F2522" w:rsidP="00972092">
      <w:pPr>
        <w:rPr>
          <w:rFonts w:ascii="Times New Roman" w:hAnsi="Times New Roman"/>
          <w:sz w:val="22"/>
          <w:szCs w:val="22"/>
        </w:rPr>
      </w:pPr>
    </w:p>
    <w:p w:rsidR="000F2522" w:rsidRPr="005748FA" w:rsidRDefault="000F2522" w:rsidP="00972092">
      <w:pPr>
        <w:rPr>
          <w:rFonts w:ascii="Times New Roman" w:hAnsi="Times New Roman"/>
          <w:sz w:val="22"/>
          <w:szCs w:val="22"/>
        </w:rPr>
      </w:pPr>
      <w:r w:rsidRPr="005748FA">
        <w:rPr>
          <w:rFonts w:ascii="Times New Roman" w:hAnsi="Times New Roman"/>
          <w:sz w:val="22"/>
          <w:szCs w:val="22"/>
        </w:rPr>
        <w:t>Tisztelt Képviselő-testület!</w:t>
      </w:r>
    </w:p>
    <w:p w:rsidR="000F2522" w:rsidRDefault="000F2522" w:rsidP="006527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2522" w:rsidRDefault="000F2522" w:rsidP="007A7D37">
      <w:pPr>
        <w:jc w:val="both"/>
        <w:rPr>
          <w:rFonts w:ascii="Times New Roman" w:hAnsi="Times New Roman"/>
          <w:sz w:val="22"/>
          <w:szCs w:val="22"/>
        </w:rPr>
      </w:pPr>
      <w:bookmarkStart w:id="2" w:name="_Hlk112774071"/>
      <w:r>
        <w:rPr>
          <w:rFonts w:ascii="Times New Roman" w:hAnsi="Times New Roman"/>
          <w:sz w:val="22"/>
          <w:szCs w:val="22"/>
        </w:rPr>
        <w:t>Nyúl</w:t>
      </w:r>
      <w:r w:rsidRPr="007A7D37">
        <w:rPr>
          <w:rFonts w:ascii="Times New Roman" w:hAnsi="Times New Roman"/>
          <w:sz w:val="22"/>
          <w:szCs w:val="22"/>
        </w:rPr>
        <w:t xml:space="preserve"> Község Önkormányzata</w:t>
      </w:r>
      <w:r>
        <w:rPr>
          <w:rFonts w:ascii="Times New Roman" w:hAnsi="Times New Roman"/>
          <w:sz w:val="22"/>
          <w:szCs w:val="22"/>
        </w:rPr>
        <w:t xml:space="preserve"> a 2022, 2023 év során beérkezett rendezési terv módosítási kérelmeket megtárgyalta, és</w:t>
      </w:r>
      <w:r w:rsidRPr="007A7D3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több pontban támogatta a rendezési tervi eszközök módosítását a következő határozatokkal:</w:t>
      </w:r>
    </w:p>
    <w:p w:rsidR="000F2522" w:rsidRDefault="000F2522" w:rsidP="007A7D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Nyúl</w:t>
      </w:r>
      <w:r w:rsidRPr="007A7D37">
        <w:rPr>
          <w:rFonts w:ascii="Times New Roman" w:hAnsi="Times New Roman"/>
          <w:sz w:val="22"/>
          <w:szCs w:val="22"/>
        </w:rPr>
        <w:t xml:space="preserve"> Község Önkormányzat Képviselő-testületének 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139/2022.(VIII.30.) önkormányzati határozata: Héma utca építési vonal építési határvonalra történő módosítása</w:t>
      </w:r>
    </w:p>
    <w:p w:rsidR="000F2522" w:rsidRPr="005748FA" w:rsidRDefault="000F2522" w:rsidP="00ED78F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 xml:space="preserve">142/2022.(VIII.30.) és 33/2023. (II.28.) önkormányzati határozata: </w:t>
      </w:r>
      <w:r>
        <w:rPr>
          <w:rFonts w:ascii="Times New Roman" w:hAnsi="Times New Roman"/>
        </w:rPr>
        <w:t xml:space="preserve">a </w:t>
      </w:r>
      <w:r w:rsidRPr="005748FA">
        <w:rPr>
          <w:rFonts w:ascii="Times New Roman" w:hAnsi="Times New Roman"/>
        </w:rPr>
        <w:t>Hamiltonbau Kft. kérelmére a 246/4-10 hrsz-ú ingatlanok kertvárosias övezet besorolása új beépítésre szánt terület kijelölésével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143/2022.(VIII.30.) önkormányzati határozata</w:t>
      </w:r>
      <w:r>
        <w:rPr>
          <w:rFonts w:ascii="Times New Roman" w:hAnsi="Times New Roman"/>
        </w:rPr>
        <w:t>:</w:t>
      </w:r>
      <w:r w:rsidRPr="005748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Arany János utca, Rét utca által határolt 036. számú övezet módosítása. Telekcsoport- újraosztás előírása a Rét utca felől.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144/2022.(VIII.30.) önkormányzati határozata</w:t>
      </w:r>
      <w:r>
        <w:rPr>
          <w:rFonts w:ascii="Times New Roman" w:hAnsi="Times New Roman"/>
        </w:rPr>
        <w:t>: Józandűlő építési tilalom felülvizsgálata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145/2022.(VIII.30.) önkormányzati határozata</w:t>
      </w:r>
      <w:r>
        <w:rPr>
          <w:rFonts w:ascii="Times New Roman" w:hAnsi="Times New Roman"/>
        </w:rPr>
        <w:t>: 1448/1 hrsz-ú terület övezeti határ módosítás új beépítésre szánt terület kijelölésével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147/2022.(VIII.30.) önkormányzati határozata</w:t>
      </w:r>
      <w:r>
        <w:rPr>
          <w:rFonts w:ascii="Times New Roman" w:hAnsi="Times New Roman"/>
        </w:rPr>
        <w:t>: 678/2 hrsz-ú ingatlan szabályozási előírásainak módosítása motorszalon építése céljából</w:t>
      </w:r>
    </w:p>
    <w:p w:rsidR="000F2522" w:rsidRPr="005748FA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34/2023.(II.28.) önkormányzati határozata</w:t>
      </w:r>
      <w:r>
        <w:rPr>
          <w:rFonts w:ascii="Times New Roman" w:hAnsi="Times New Roman"/>
        </w:rPr>
        <w:t>: 1759 hrsz-ú terület építési hely kijelölése</w:t>
      </w:r>
    </w:p>
    <w:p w:rsidR="000F2522" w:rsidRPr="00A1497F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748FA">
        <w:rPr>
          <w:rFonts w:ascii="Times New Roman" w:hAnsi="Times New Roman"/>
        </w:rPr>
        <w:t>4</w:t>
      </w:r>
      <w:r>
        <w:rPr>
          <w:rFonts w:ascii="Times New Roman" w:hAnsi="Times New Roman"/>
        </w:rPr>
        <w:t>3</w:t>
      </w:r>
      <w:r w:rsidRPr="005748FA">
        <w:rPr>
          <w:rFonts w:ascii="Times New Roman" w:hAnsi="Times New Roman"/>
        </w:rPr>
        <w:t>/2023.(II.28.) önkormányzati határozata</w:t>
      </w:r>
      <w:r>
        <w:rPr>
          <w:rFonts w:ascii="Times New Roman" w:hAnsi="Times New Roman"/>
        </w:rPr>
        <w:t xml:space="preserve">: Vasútsor u. 77/9, 77/10 hrsz-ú ingatlan szabályozási vonal módosítás, </w:t>
      </w:r>
      <w:r w:rsidRPr="00A1497F">
        <w:rPr>
          <w:rFonts w:ascii="Times New Roman" w:hAnsi="Times New Roman"/>
        </w:rPr>
        <w:t>új beépítésre szánt terület kijelölésével</w:t>
      </w:r>
    </w:p>
    <w:p w:rsidR="000F2522" w:rsidRPr="00A1497F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highlight w:val="yellow"/>
        </w:rPr>
      </w:pPr>
      <w:r w:rsidRPr="00A1497F">
        <w:rPr>
          <w:rFonts w:ascii="Times New Roman" w:hAnsi="Times New Roman"/>
          <w:highlight w:val="yellow"/>
        </w:rPr>
        <w:t>…/2023.(III.28) önkormányzati határozata a 0113. hrsz-ú általános mezőgazdasági terület különleges beépítésre nem szánt hulladékfeldolgozó területté történő átminősítése</w:t>
      </w:r>
    </w:p>
    <w:p w:rsidR="000F2522" w:rsidRPr="00A1497F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highlight w:val="yellow"/>
        </w:rPr>
      </w:pPr>
      <w:r w:rsidRPr="00A1497F">
        <w:rPr>
          <w:rFonts w:ascii="Times New Roman" w:hAnsi="Times New Roman"/>
          <w:highlight w:val="yellow"/>
        </w:rPr>
        <w:t>…/2023.(III.28) önkormányzati határozata 2642 hrsz-ú ingatlant érintő övezet minimális telekszélességét 18 m-ről 17- m-re történő módosítása</w:t>
      </w:r>
    </w:p>
    <w:p w:rsidR="000F2522" w:rsidRPr="00A1497F" w:rsidRDefault="000F2522" w:rsidP="005748F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highlight w:val="yellow"/>
        </w:rPr>
      </w:pPr>
      <w:r w:rsidRPr="00A1497F">
        <w:rPr>
          <w:rFonts w:ascii="Times New Roman" w:hAnsi="Times New Roman"/>
          <w:highlight w:val="yellow"/>
        </w:rPr>
        <w:t xml:space="preserve">…/2023.(III.28) önkormányzati határozata 1378/1 hrsz-ú ingatlant érintő kötelező szabályozási vonal nyomvonalának </w:t>
      </w:r>
      <w:r>
        <w:rPr>
          <w:rFonts w:ascii="Times New Roman" w:hAnsi="Times New Roman"/>
          <w:highlight w:val="yellow"/>
        </w:rPr>
        <w:t>módosítása</w:t>
      </w:r>
    </w:p>
    <w:p w:rsidR="000F2522" w:rsidRDefault="000F2522" w:rsidP="006E3E5B">
      <w:pPr>
        <w:ind w:left="360"/>
        <w:jc w:val="both"/>
        <w:rPr>
          <w:rFonts w:ascii="Times New Roman" w:hAnsi="Times New Roman"/>
        </w:rPr>
      </w:pPr>
    </w:p>
    <w:p w:rsidR="000F2522" w:rsidRPr="006E3E5B" w:rsidRDefault="000F2522" w:rsidP="006E3E5B">
      <w:pPr>
        <w:jc w:val="both"/>
        <w:rPr>
          <w:rFonts w:ascii="Times New Roman" w:hAnsi="Times New Roman"/>
          <w:sz w:val="22"/>
          <w:szCs w:val="22"/>
        </w:rPr>
      </w:pPr>
      <w:r w:rsidRPr="006E3E5B">
        <w:rPr>
          <w:rFonts w:ascii="Times New Roman" w:hAnsi="Times New Roman"/>
          <w:sz w:val="22"/>
          <w:szCs w:val="22"/>
          <w:highlight w:val="yellow"/>
        </w:rPr>
        <w:t>Jelen testü</w:t>
      </w:r>
      <w:r>
        <w:rPr>
          <w:rFonts w:ascii="Times New Roman" w:hAnsi="Times New Roman"/>
          <w:sz w:val="22"/>
          <w:szCs w:val="22"/>
          <w:highlight w:val="yellow"/>
        </w:rPr>
        <w:t>leti ülés előző napirendi pont</w:t>
      </w:r>
      <w:r w:rsidRPr="006E3E5B">
        <w:rPr>
          <w:rFonts w:ascii="Times New Roman" w:hAnsi="Times New Roman"/>
          <w:sz w:val="22"/>
          <w:szCs w:val="22"/>
          <w:highlight w:val="yellow"/>
        </w:rPr>
        <w:t xml:space="preserve"> kérelme</w:t>
      </w:r>
      <w:r>
        <w:rPr>
          <w:rFonts w:ascii="Times New Roman" w:hAnsi="Times New Roman"/>
          <w:sz w:val="22"/>
          <w:szCs w:val="22"/>
          <w:highlight w:val="yellow"/>
        </w:rPr>
        <w:t>i</w:t>
      </w:r>
      <w:r w:rsidRPr="006E3E5B">
        <w:rPr>
          <w:rFonts w:ascii="Times New Roman" w:hAnsi="Times New Roman"/>
          <w:sz w:val="22"/>
          <w:szCs w:val="22"/>
          <w:highlight w:val="yellow"/>
        </w:rPr>
        <w:t>, mely</w:t>
      </w:r>
      <w:r>
        <w:rPr>
          <w:rFonts w:ascii="Times New Roman" w:hAnsi="Times New Roman"/>
          <w:sz w:val="22"/>
          <w:szCs w:val="22"/>
          <w:highlight w:val="yellow"/>
        </w:rPr>
        <w:t>ek</w:t>
      </w:r>
      <w:r w:rsidRPr="006E3E5B">
        <w:rPr>
          <w:rFonts w:ascii="Times New Roman" w:hAnsi="Times New Roman"/>
          <w:sz w:val="22"/>
          <w:szCs w:val="22"/>
          <w:highlight w:val="yellow"/>
        </w:rPr>
        <w:t>nek támogatása estén a módosítási pontok között azt is szerepeltetni javaslom.</w:t>
      </w:r>
    </w:p>
    <w:p w:rsidR="000F2522" w:rsidRDefault="000F2522" w:rsidP="007A7D37">
      <w:pPr>
        <w:jc w:val="both"/>
        <w:rPr>
          <w:rFonts w:ascii="Times New Roman" w:hAnsi="Times New Roman"/>
          <w:sz w:val="22"/>
          <w:szCs w:val="22"/>
        </w:rPr>
      </w:pPr>
    </w:p>
    <w:bookmarkEnd w:id="2"/>
    <w:p w:rsidR="000F2522" w:rsidRDefault="000F2522" w:rsidP="00652761">
      <w:pPr>
        <w:pStyle w:val="Heading1"/>
        <w:shd w:val="clear" w:color="auto" w:fill="FFFFFF"/>
        <w:spacing w:before="600" w:beforeAutospacing="0" w:after="0" w:afterAutospacing="0"/>
        <w:jc w:val="both"/>
        <w:rPr>
          <w:b w:val="0"/>
          <w:bCs w:val="0"/>
          <w:color w:val="000000"/>
          <w:kern w:val="0"/>
          <w:sz w:val="22"/>
          <w:szCs w:val="22"/>
        </w:rPr>
      </w:pPr>
      <w:r w:rsidRPr="001B5875">
        <w:rPr>
          <w:b w:val="0"/>
          <w:bCs w:val="0"/>
          <w:color w:val="000000"/>
          <w:kern w:val="0"/>
          <w:sz w:val="22"/>
          <w:szCs w:val="22"/>
        </w:rPr>
        <w:t>A településtervek tartalmáról, elkészítésének és elfogadásának rendjéről, valamint egyes településrendezési sajátos jogintézményekről</w:t>
      </w:r>
      <w:r>
        <w:rPr>
          <w:b w:val="0"/>
          <w:bCs w:val="0"/>
          <w:color w:val="000000"/>
          <w:kern w:val="0"/>
          <w:sz w:val="22"/>
          <w:szCs w:val="22"/>
        </w:rPr>
        <w:t xml:space="preserve"> szóló</w:t>
      </w:r>
      <w:r w:rsidRPr="001B5875">
        <w:rPr>
          <w:b w:val="0"/>
          <w:bCs w:val="0"/>
          <w:color w:val="000000"/>
          <w:kern w:val="0"/>
          <w:sz w:val="22"/>
          <w:szCs w:val="22"/>
        </w:rPr>
        <w:t xml:space="preserve"> 419/2021. (VII. 15.) Korm. rendelet</w:t>
      </w:r>
      <w:r>
        <w:rPr>
          <w:b w:val="0"/>
          <w:bCs w:val="0"/>
          <w:color w:val="000000"/>
          <w:kern w:val="0"/>
          <w:sz w:val="22"/>
          <w:szCs w:val="22"/>
        </w:rPr>
        <w:t xml:space="preserve"> (továbbiakban Korm. rendelet.) 59.§ (2) bekezdése szerint:</w:t>
      </w: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2"/>
          <w:szCs w:val="22"/>
        </w:rPr>
      </w:pPr>
    </w:p>
    <w:p w:rsidR="000F2522" w:rsidRPr="00CD6E6E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CD6E6E">
        <w:rPr>
          <w:b w:val="0"/>
          <w:bCs w:val="0"/>
          <w:i/>
          <w:iCs/>
          <w:color w:val="000000"/>
          <w:kern w:val="0"/>
          <w:sz w:val="22"/>
          <w:szCs w:val="22"/>
        </w:rPr>
        <w:t>(2) A településterv, kézikönyv és településképi rendelet készítését és módosítását az önkormányzat képviselő-testületének</w:t>
      </w:r>
    </w:p>
    <w:p w:rsidR="000F2522" w:rsidRPr="00CD6E6E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CD6E6E">
        <w:rPr>
          <w:b w:val="0"/>
          <w:bCs w:val="0"/>
          <w:i/>
          <w:iCs/>
          <w:color w:val="000000"/>
          <w:kern w:val="0"/>
          <w:sz w:val="22"/>
          <w:szCs w:val="22"/>
        </w:rPr>
        <w:t>a) a készítés vagy módosítás tényét,</w:t>
      </w:r>
    </w:p>
    <w:p w:rsidR="000F2522" w:rsidRPr="00CD6E6E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CD6E6E">
        <w:rPr>
          <w:b w:val="0"/>
          <w:bCs w:val="0"/>
          <w:i/>
          <w:iCs/>
          <w:color w:val="000000"/>
          <w:kern w:val="0"/>
          <w:sz w:val="22"/>
          <w:szCs w:val="22"/>
        </w:rPr>
        <w:t>b) új beépítésre szánt terület kijelölése esetén az Étv.-ben foglalt követelményeknek való megfelelést,</w:t>
      </w:r>
    </w:p>
    <w:p w:rsidR="000F2522" w:rsidRPr="00CD6E6E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CD6E6E">
        <w:rPr>
          <w:b w:val="0"/>
          <w:bCs w:val="0"/>
          <w:i/>
          <w:iCs/>
          <w:color w:val="000000"/>
          <w:kern w:val="0"/>
          <w:sz w:val="22"/>
          <w:szCs w:val="22"/>
        </w:rPr>
        <w:t>c) amennyiben indokolt, a kiemelt fejlesztési területté nyilvánítást és</w:t>
      </w: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CD6E6E">
        <w:rPr>
          <w:b w:val="0"/>
          <w:bCs w:val="0"/>
          <w:i/>
          <w:iCs/>
          <w:color w:val="000000"/>
          <w:kern w:val="0"/>
          <w:sz w:val="22"/>
          <w:szCs w:val="22"/>
        </w:rPr>
        <w:t>d) a 7. § (7) bekezdése szerinti feljegyzés elfogadását</w:t>
      </w: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8E18E7">
        <w:rPr>
          <w:b w:val="0"/>
          <w:bCs w:val="0"/>
          <w:i/>
          <w:iCs/>
          <w:color w:val="000000"/>
          <w:kern w:val="0"/>
          <w:sz w:val="22"/>
          <w:szCs w:val="22"/>
        </w:rPr>
        <w:t>együttesen tartalmazó döntése alapozza meg.</w:t>
      </w: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2"/>
          <w:szCs w:val="22"/>
        </w:rPr>
      </w:pPr>
      <w:r>
        <w:rPr>
          <w:b w:val="0"/>
          <w:bCs w:val="0"/>
          <w:color w:val="000000"/>
          <w:kern w:val="0"/>
          <w:sz w:val="22"/>
          <w:szCs w:val="22"/>
        </w:rPr>
        <w:t>A Korm. rendelet 7.§ (7) bekezdése szerint:</w:t>
      </w:r>
    </w:p>
    <w:p w:rsidR="000F2522" w:rsidRDefault="000F2522" w:rsidP="00652761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2"/>
          <w:szCs w:val="22"/>
        </w:rPr>
      </w:pPr>
    </w:p>
    <w:p w:rsidR="000F2522" w:rsidRPr="00A52A0B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995459">
        <w:rPr>
          <w:b w:val="0"/>
          <w:bCs w:val="0"/>
          <w:i/>
          <w:iCs/>
          <w:color w:val="000000"/>
          <w:kern w:val="0"/>
          <w:sz w:val="22"/>
          <w:szCs w:val="22"/>
        </w:rPr>
        <w:t xml:space="preserve">(7) </w:t>
      </w:r>
      <w:r w:rsidRPr="00A52A0B">
        <w:rPr>
          <w:b w:val="0"/>
          <w:bCs w:val="0"/>
          <w:i/>
          <w:iCs/>
          <w:color w:val="000000"/>
          <w:kern w:val="0"/>
          <w:sz w:val="22"/>
          <w:szCs w:val="22"/>
        </w:rPr>
        <w:t>A megalapozó vizsgálat és az alátámasztó javaslat tartalmát, továbbá az (5) bekezdés szerinti megalapozó vizsgálat, alátámasztó javaslat és településterv módosításához készült telepítési tanulmányterv felhasználhatóságát - ide nem értve a települési környezeti értékelést -</w:t>
      </w:r>
    </w:p>
    <w:p w:rsidR="000F2522" w:rsidRPr="00A52A0B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A52A0B">
        <w:rPr>
          <w:b w:val="0"/>
          <w:bCs w:val="0"/>
          <w:i/>
          <w:iCs/>
          <w:color w:val="000000"/>
          <w:kern w:val="0"/>
          <w:sz w:val="22"/>
          <w:szCs w:val="22"/>
        </w:rPr>
        <w:t>a) a település önkormányzati főépítésze vagy</w:t>
      </w:r>
    </w:p>
    <w:p w:rsidR="000F2522" w:rsidRPr="00A52A0B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A52A0B">
        <w:rPr>
          <w:b w:val="0"/>
          <w:bCs w:val="0"/>
          <w:i/>
          <w:iCs/>
          <w:color w:val="000000"/>
          <w:kern w:val="0"/>
          <w:sz w:val="22"/>
          <w:szCs w:val="22"/>
        </w:rPr>
        <w:t>b) a települési önkormányzati főépítész egyetértésével a településtervezés felelős tervezője vagy az önkormányzat által a településtervezéssel megbízott településtervező (a továbbiakban együtt: tervező)</w:t>
      </w:r>
    </w:p>
    <w:p w:rsidR="000F2522" w:rsidRPr="00A52A0B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  <w:r w:rsidRPr="00A52A0B">
        <w:rPr>
          <w:b w:val="0"/>
          <w:bCs w:val="0"/>
          <w:i/>
          <w:iCs/>
          <w:color w:val="000000"/>
          <w:kern w:val="0"/>
          <w:sz w:val="22"/>
          <w:szCs w:val="22"/>
        </w:rPr>
        <w:t>határozza meg az (1)-(6) bekezdés alapján, a képviselő-testületnek címzett feljegyzésben.</w:t>
      </w:r>
    </w:p>
    <w:p w:rsidR="000F2522" w:rsidRPr="00CD6E6E" w:rsidRDefault="000F2522" w:rsidP="00652761">
      <w:pPr>
        <w:pStyle w:val="Heading1"/>
        <w:shd w:val="clear" w:color="auto" w:fill="FFFFFF"/>
        <w:spacing w:before="0" w:beforeAutospacing="0" w:after="0" w:afterAutospacing="0"/>
        <w:ind w:left="567" w:right="567"/>
        <w:jc w:val="both"/>
        <w:rPr>
          <w:b w:val="0"/>
          <w:bCs w:val="0"/>
          <w:i/>
          <w:iCs/>
          <w:color w:val="000000"/>
          <w:kern w:val="0"/>
          <w:sz w:val="22"/>
          <w:szCs w:val="22"/>
        </w:rPr>
      </w:pPr>
    </w:p>
    <w:p w:rsidR="000F2522" w:rsidRDefault="000F2522" w:rsidP="00652761">
      <w:pPr>
        <w:rPr>
          <w:rFonts w:ascii="Times New Roman" w:hAnsi="Times New Roman"/>
          <w:sz w:val="24"/>
          <w:szCs w:val="24"/>
        </w:rPr>
      </w:pPr>
    </w:p>
    <w:p w:rsidR="000F2522" w:rsidRPr="00471324" w:rsidRDefault="000F2522" w:rsidP="00652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képviselő-testületnek fentiek értemében a rendezési tervi eszköz módosítása </w:t>
      </w:r>
      <w:r w:rsidRPr="00797D48">
        <w:rPr>
          <w:rFonts w:ascii="Times New Roman" w:hAnsi="Times New Roman"/>
          <w:color w:val="auto"/>
          <w:sz w:val="24"/>
          <w:szCs w:val="24"/>
        </w:rPr>
        <w:t xml:space="preserve">településterv készítésének indítása </w:t>
      </w:r>
      <w:r>
        <w:rPr>
          <w:rFonts w:ascii="Times New Roman" w:hAnsi="Times New Roman"/>
          <w:sz w:val="24"/>
          <w:szCs w:val="24"/>
        </w:rPr>
        <w:t>előtt határozatot kell hozni fenti tartalommal.</w:t>
      </w:r>
    </w:p>
    <w:p w:rsidR="000F2522" w:rsidRDefault="000F2522" w:rsidP="00652761">
      <w:pPr>
        <w:rPr>
          <w:rFonts w:ascii="Times New Roman" w:hAnsi="Times New Roman"/>
          <w:sz w:val="24"/>
          <w:szCs w:val="24"/>
        </w:rPr>
      </w:pPr>
    </w:p>
    <w:p w:rsidR="000F2522" w:rsidRPr="00471324" w:rsidRDefault="000F2522" w:rsidP="00652761">
      <w:pPr>
        <w:rPr>
          <w:rFonts w:ascii="Times New Roman" w:hAnsi="Times New Roman"/>
          <w:sz w:val="24"/>
          <w:szCs w:val="24"/>
        </w:rPr>
      </w:pPr>
      <w:r w:rsidRPr="00471324">
        <w:rPr>
          <w:rFonts w:ascii="Times New Roman" w:hAnsi="Times New Roman"/>
          <w:sz w:val="24"/>
          <w:szCs w:val="24"/>
        </w:rPr>
        <w:t>Előterjesztés melléklete:</w:t>
      </w:r>
    </w:p>
    <w:p w:rsidR="000F2522" w:rsidRPr="00471324" w:rsidRDefault="000F2522" w:rsidP="00652761">
      <w:pPr>
        <w:rPr>
          <w:rFonts w:ascii="Times New Roman" w:hAnsi="Times New Roman"/>
          <w:sz w:val="24"/>
          <w:szCs w:val="24"/>
        </w:rPr>
      </w:pPr>
    </w:p>
    <w:p w:rsidR="000F2522" w:rsidRDefault="000F2522" w:rsidP="00652761">
      <w:pPr>
        <w:pStyle w:val="ListParagraph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Nyúl község </w:t>
      </w:r>
      <w:r w:rsidRPr="0045082C">
        <w:rPr>
          <w:rFonts w:ascii="Times New Roman" w:hAnsi="Times New Roman"/>
          <w:sz w:val="24"/>
          <w:szCs w:val="24"/>
        </w:rPr>
        <w:t>település</w:t>
      </w:r>
      <w:r>
        <w:rPr>
          <w:rFonts w:ascii="Times New Roman" w:hAnsi="Times New Roman"/>
          <w:sz w:val="24"/>
          <w:szCs w:val="24"/>
        </w:rPr>
        <w:t>rendezési tervi eszközeinek (msz: TT-23301) megalapozó vizsgálat és az alátámasztó javaslat tartalmáról szóló feljegyzés</w:t>
      </w:r>
    </w:p>
    <w:p w:rsidR="000F2522" w:rsidRPr="0045082C" w:rsidRDefault="000F2522" w:rsidP="00006460">
      <w:pPr>
        <w:rPr>
          <w:rFonts w:ascii="Times New Roman" w:hAnsi="Times New Roman"/>
          <w:sz w:val="24"/>
          <w:szCs w:val="24"/>
        </w:rPr>
      </w:pPr>
    </w:p>
    <w:p w:rsidR="000F2522" w:rsidRDefault="000F2522" w:rsidP="000064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2522" w:rsidRPr="0045082C" w:rsidRDefault="000F2522" w:rsidP="000064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082C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:rsidR="000F2522" w:rsidRPr="0045082C" w:rsidRDefault="000F2522" w:rsidP="000064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2522" w:rsidRPr="0045082C" w:rsidRDefault="000F2522" w:rsidP="000064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Pr="0045082C">
        <w:rPr>
          <w:rFonts w:ascii="Times New Roman" w:hAnsi="Times New Roman"/>
          <w:sz w:val="24"/>
          <w:szCs w:val="24"/>
        </w:rPr>
        <w:t xml:space="preserve"> Község Önkormányzatának Képviselő-testülete                 </w:t>
      </w:r>
    </w:p>
    <w:p w:rsidR="000F2522" w:rsidRPr="0045082C" w:rsidRDefault="000F2522" w:rsidP="00006460">
      <w:pPr>
        <w:jc w:val="both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                                        ………/202</w:t>
      </w:r>
      <w:r>
        <w:rPr>
          <w:rFonts w:ascii="Times New Roman" w:hAnsi="Times New Roman"/>
          <w:sz w:val="24"/>
          <w:szCs w:val="24"/>
        </w:rPr>
        <w:t>3</w:t>
      </w:r>
      <w:r w:rsidRPr="0045082C">
        <w:rPr>
          <w:rFonts w:ascii="Times New Roman" w:hAnsi="Times New Roman"/>
          <w:sz w:val="24"/>
          <w:szCs w:val="24"/>
        </w:rPr>
        <w:t>. (…..) sz. határozata</w:t>
      </w:r>
      <w:r w:rsidRPr="0045082C">
        <w:rPr>
          <w:rFonts w:ascii="Times New Roman" w:hAnsi="Times New Roman"/>
          <w:sz w:val="24"/>
          <w:szCs w:val="24"/>
        </w:rPr>
        <w:tab/>
      </w:r>
    </w:p>
    <w:p w:rsidR="000F2522" w:rsidRPr="0045082C" w:rsidRDefault="000F2522" w:rsidP="00006460">
      <w:pPr>
        <w:jc w:val="both"/>
        <w:rPr>
          <w:rFonts w:ascii="Times New Roman" w:hAnsi="Times New Roman"/>
          <w:sz w:val="24"/>
          <w:szCs w:val="24"/>
        </w:rPr>
      </w:pPr>
    </w:p>
    <w:p w:rsidR="000F2522" w:rsidRPr="006C3D50" w:rsidRDefault="000F2522" w:rsidP="006C3D50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 xml:space="preserve">Nyúl Község Önkormányzata Képviselő-testülete a TT-23301 munkaszámú településrendezési eszközök módosítása indításához a településtervek tartalmáról, elkészítésének és elfogadásának rendjéről, valamint egyes településrendezési sajátos jogintézményekről szóló 419/2021. (VII. 15.) Korm. rendelet 59.§ (2) bekezdésében előírtak szerint a következő döntést hozza: </w:t>
      </w:r>
    </w:p>
    <w:p w:rsidR="000F2522" w:rsidRPr="006C3D50" w:rsidRDefault="000F2522" w:rsidP="006C3D50">
      <w:pPr>
        <w:ind w:left="426"/>
        <w:jc w:val="both"/>
        <w:rPr>
          <w:rFonts w:ascii="Times New Roman" w:hAnsi="Times New Roman"/>
          <w:sz w:val="24"/>
          <w:szCs w:val="24"/>
        </w:rPr>
      </w:pPr>
      <w:bookmarkStart w:id="3" w:name="_Hlk126169496"/>
      <w:smartTag w:uri="urn:schemas-microsoft-com:office:smarttags" w:element="metricconverter">
        <w:smartTagPr>
          <w:attr w:name="ProductID" w:val="1. A"/>
        </w:smartTagPr>
        <w:r w:rsidRPr="006C3D50">
          <w:rPr>
            <w:rFonts w:ascii="Times New Roman" w:hAnsi="Times New Roman"/>
            <w:sz w:val="24"/>
            <w:szCs w:val="24"/>
          </w:rPr>
          <w:t>1. A</w:t>
        </w:r>
      </w:smartTag>
      <w:r w:rsidRPr="006C3D50">
        <w:rPr>
          <w:rFonts w:ascii="Times New Roman" w:hAnsi="Times New Roman"/>
          <w:sz w:val="24"/>
          <w:szCs w:val="24"/>
        </w:rPr>
        <w:t xml:space="preserve"> község önkormányzata módosítja a község településrendezési tervi eszközeit. </w:t>
      </w:r>
      <w:bookmarkStart w:id="4" w:name="_Hlk130287501"/>
      <w:r w:rsidRPr="006C3D50">
        <w:rPr>
          <w:rFonts w:ascii="Times New Roman" w:hAnsi="Times New Roman"/>
          <w:sz w:val="24"/>
          <w:szCs w:val="24"/>
        </w:rPr>
        <w:t>A módosítás célja a következő határozatokban rögzített döntések rendezési tervbe történő beépítése: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139/2022.(VIII.30.) önkormányzati határozat: Héma utca építési vonal építési határvonalra történő módosítása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142/2022. (VIII.30.) és 33/2023. (II.28.) önkormányzati határozat: a 246/4-10 hrsz-ú ingatlanok kertvárosias övezet besorolása új beépítésre szánt terület kijelölésével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143/2022. (VIII.30.) önkormányzati határozat: Arany János utca, Rét utca által határolt 036. számú övezet módosítása. Telekcsoport- újraosztás előírása a Rét utca felől.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144/2022. (VIII.30.) önkormányzati határozat: Józandűlő építési tilalom felülvizsgálata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145/2022. (VIII.30.) önkormányzati határozat: 1448/1 hrsz-ú terület övezeti határ módosítás új beépítésre szánt terület kijelölésével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147/2022. (VIII.30.) önkormányzati határozat: 678/2 hrsz-ú ingatlan szabályozási előírásainak módosítása motorszalon építése céljából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34/2023. (II.28.) önkormányzati határozat: 1759 hrsz-ú terület építési hely kijelölése</w:t>
      </w:r>
    </w:p>
    <w:p w:rsidR="000F2522" w:rsidRPr="006C3D50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3D50">
        <w:rPr>
          <w:rFonts w:ascii="Times New Roman" w:hAnsi="Times New Roman"/>
          <w:sz w:val="24"/>
          <w:szCs w:val="24"/>
        </w:rPr>
        <w:t>43/2023. (II.28.) önkormányzati határozat: Vasútsor u. 77/9, 77/10 hrsz-ú ingatlan szabályozási vonal módosítás, új beépítésre szánt terület kijelölésével</w:t>
      </w:r>
    </w:p>
    <w:p w:rsidR="000F2522" w:rsidRDefault="000F2522" w:rsidP="006C3D5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../2023. (III.28</w:t>
      </w:r>
      <w:r w:rsidRPr="00406D14">
        <w:rPr>
          <w:rFonts w:ascii="Times New Roman" w:hAnsi="Times New Roman"/>
          <w:sz w:val="24"/>
          <w:szCs w:val="24"/>
          <w:highlight w:val="yellow"/>
        </w:rPr>
        <w:t xml:space="preserve">) önkormányzati határozat: </w:t>
      </w:r>
      <w:r>
        <w:rPr>
          <w:rFonts w:ascii="Times New Roman" w:hAnsi="Times New Roman"/>
          <w:sz w:val="24"/>
          <w:szCs w:val="24"/>
          <w:highlight w:val="yellow"/>
        </w:rPr>
        <w:t xml:space="preserve">0113. </w:t>
      </w:r>
      <w:r w:rsidRPr="00406D14">
        <w:rPr>
          <w:rFonts w:ascii="Times New Roman" w:hAnsi="Times New Roman"/>
          <w:sz w:val="24"/>
          <w:szCs w:val="24"/>
          <w:highlight w:val="yellow"/>
        </w:rPr>
        <w:t>hrsz-ú általános mezőgazdasági terület különleges beépítésre nem szánt hulladékfeldolgozó területté történő átminősítése</w:t>
      </w:r>
    </w:p>
    <w:p w:rsidR="000F2522" w:rsidRPr="00A1497F" w:rsidRDefault="000F2522" w:rsidP="003F1F8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highlight w:val="yellow"/>
        </w:rPr>
      </w:pPr>
      <w:r w:rsidRPr="00A1497F">
        <w:rPr>
          <w:rFonts w:ascii="Times New Roman" w:hAnsi="Times New Roman"/>
          <w:highlight w:val="yellow"/>
        </w:rPr>
        <w:t>…/2023.(III.28) önkormányzati határozat</w:t>
      </w:r>
      <w:r>
        <w:rPr>
          <w:rFonts w:ascii="Times New Roman" w:hAnsi="Times New Roman"/>
          <w:highlight w:val="yellow"/>
        </w:rPr>
        <w:t>:</w:t>
      </w:r>
      <w:r w:rsidRPr="00A1497F">
        <w:rPr>
          <w:rFonts w:ascii="Times New Roman" w:hAnsi="Times New Roman"/>
          <w:highlight w:val="yellow"/>
        </w:rPr>
        <w:t xml:space="preserve"> 2642 hrsz-ú ingatlant érintő övezet minimális telekszélesség 18 m-ről 17- m-re történő módosítása</w:t>
      </w:r>
    </w:p>
    <w:p w:rsidR="000F2522" w:rsidRPr="00A1497F" w:rsidRDefault="000F2522" w:rsidP="003F1F8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highlight w:val="yellow"/>
        </w:rPr>
      </w:pPr>
      <w:r w:rsidRPr="00A1497F">
        <w:rPr>
          <w:rFonts w:ascii="Times New Roman" w:hAnsi="Times New Roman"/>
          <w:highlight w:val="yellow"/>
        </w:rPr>
        <w:t>…/2023.(III.28) önkormányzati határozat</w:t>
      </w:r>
      <w:r>
        <w:rPr>
          <w:rFonts w:ascii="Times New Roman" w:hAnsi="Times New Roman"/>
          <w:highlight w:val="yellow"/>
        </w:rPr>
        <w:t>:</w:t>
      </w:r>
      <w:r w:rsidRPr="00A1497F">
        <w:rPr>
          <w:rFonts w:ascii="Times New Roman" w:hAnsi="Times New Roman"/>
          <w:highlight w:val="yellow"/>
        </w:rPr>
        <w:t xml:space="preserve"> 1378/1 hrsz-ú ingatlant érintő kötelező szabályozási vonal nyomvonalának </w:t>
      </w:r>
      <w:r>
        <w:rPr>
          <w:rFonts w:ascii="Times New Roman" w:hAnsi="Times New Roman"/>
          <w:highlight w:val="yellow"/>
        </w:rPr>
        <w:t>módosítása</w:t>
      </w:r>
    </w:p>
    <w:p w:rsidR="000F2522" w:rsidRPr="00406D14" w:rsidRDefault="000F2522" w:rsidP="003F1F86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bookmarkEnd w:id="3"/>
    <w:bookmarkEnd w:id="4"/>
    <w:p w:rsidR="000F2522" w:rsidRPr="006C3D50" w:rsidRDefault="000F2522" w:rsidP="006C3D50">
      <w:p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6C3D50">
          <w:rPr>
            <w:rFonts w:ascii="Times New Roman" w:hAnsi="Times New Roman"/>
            <w:sz w:val="24"/>
            <w:szCs w:val="24"/>
          </w:rPr>
          <w:t>2. A</w:t>
        </w:r>
      </w:smartTag>
      <w:r w:rsidRPr="006C3D50">
        <w:rPr>
          <w:rFonts w:ascii="Times New Roman" w:hAnsi="Times New Roman"/>
          <w:sz w:val="24"/>
          <w:szCs w:val="24"/>
        </w:rPr>
        <w:t xml:space="preserve"> módosítás során új beépítésre szánt terület kijelölése történik. Az épített környezet alakításáról és védelméről szóló 1997. évi LXXVIII. törvényben foglalt követelményeknek való megfelelést a képviselő-testület külön döntésben hozza meg.</w:t>
      </w:r>
    </w:p>
    <w:p w:rsidR="000F2522" w:rsidRPr="006C3D50" w:rsidRDefault="000F2522" w:rsidP="006C3D50">
      <w:pPr>
        <w:ind w:left="426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6C3D50">
          <w:rPr>
            <w:rFonts w:ascii="Times New Roman" w:hAnsi="Times New Roman"/>
            <w:sz w:val="24"/>
            <w:szCs w:val="24"/>
          </w:rPr>
          <w:t>3. A</w:t>
        </w:r>
      </w:smartTag>
      <w:r w:rsidRPr="006C3D50">
        <w:rPr>
          <w:rFonts w:ascii="Times New Roman" w:hAnsi="Times New Roman"/>
          <w:sz w:val="24"/>
          <w:szCs w:val="24"/>
        </w:rPr>
        <w:t xml:space="preserve"> község képviselő-testülete elfogadja a jelen határozat mellékletét képező Nyúl község településrendezési tervi eszközeinek</w:t>
      </w:r>
      <w:r>
        <w:rPr>
          <w:rFonts w:ascii="Times New Roman" w:hAnsi="Times New Roman"/>
          <w:sz w:val="24"/>
          <w:szCs w:val="24"/>
        </w:rPr>
        <w:t xml:space="preserve"> módosításához</w:t>
      </w:r>
      <w:r w:rsidRPr="006C3D50">
        <w:rPr>
          <w:rFonts w:ascii="Times New Roman" w:hAnsi="Times New Roman"/>
          <w:sz w:val="24"/>
          <w:szCs w:val="24"/>
        </w:rPr>
        <w:t xml:space="preserve"> (msz: TT-23301)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C3D50">
        <w:rPr>
          <w:rFonts w:ascii="Times New Roman" w:hAnsi="Times New Roman"/>
          <w:sz w:val="24"/>
          <w:szCs w:val="24"/>
        </w:rPr>
        <w:t>megalapozó vizsgálat és alátámasztó javaslat tartalmára vonatkozó feljegyzést.</w:t>
      </w:r>
    </w:p>
    <w:p w:rsidR="000F2522" w:rsidRPr="0045082C" w:rsidRDefault="000F2522" w:rsidP="007A7D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F2522" w:rsidRPr="0045082C" w:rsidRDefault="000F2522" w:rsidP="007A7D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F2522" w:rsidRPr="0045082C" w:rsidRDefault="000F2522" w:rsidP="007A7D37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Felelős: </w:t>
      </w:r>
      <w:r>
        <w:rPr>
          <w:rFonts w:ascii="Times New Roman" w:hAnsi="Times New Roman"/>
          <w:sz w:val="24"/>
          <w:szCs w:val="24"/>
        </w:rPr>
        <w:t xml:space="preserve">Schmiedt Henrik </w:t>
      </w:r>
      <w:r w:rsidRPr="0045082C">
        <w:rPr>
          <w:rFonts w:ascii="Times New Roman" w:hAnsi="Times New Roman"/>
          <w:sz w:val="24"/>
          <w:szCs w:val="24"/>
        </w:rPr>
        <w:t>polgármester</w:t>
      </w:r>
    </w:p>
    <w:p w:rsidR="000F2522" w:rsidRPr="0045082C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5082C">
        <w:rPr>
          <w:rFonts w:ascii="Times New Roman" w:hAnsi="Times New Roman"/>
          <w:sz w:val="24"/>
          <w:szCs w:val="24"/>
        </w:rPr>
        <w:t xml:space="preserve">Határidő: </w:t>
      </w:r>
      <w:r>
        <w:rPr>
          <w:rFonts w:ascii="Times New Roman" w:hAnsi="Times New Roman"/>
          <w:sz w:val="24"/>
          <w:szCs w:val="24"/>
        </w:rPr>
        <w:t>azonnal</w:t>
      </w:r>
    </w:p>
    <w:p w:rsidR="000F2522" w:rsidRPr="0045082C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2522" w:rsidRPr="0045082C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2522" w:rsidRPr="0045082C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5" w:name="_Hlk81451649"/>
      <w:r w:rsidRPr="0045082C">
        <w:rPr>
          <w:rFonts w:ascii="Times New Roman" w:hAnsi="Times New Roman"/>
          <w:sz w:val="24"/>
          <w:szCs w:val="24"/>
        </w:rPr>
        <w:t>Kérem a T. Képviselő-testületet a döntés meghozatalára!</w:t>
      </w:r>
    </w:p>
    <w:p w:rsidR="000F2522" w:rsidRPr="0045082C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F2522" w:rsidRPr="0045082C" w:rsidRDefault="000F2522" w:rsidP="00D64C9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</w:rPr>
        <w:br/>
      </w:r>
      <w:bookmarkStart w:id="6" w:name="_Hlk81451632"/>
      <w:bookmarkEnd w:id="5"/>
      <w:r>
        <w:rPr>
          <w:rFonts w:ascii="Times New Roman" w:hAnsi="Times New Roman"/>
          <w:sz w:val="24"/>
          <w:szCs w:val="24"/>
        </w:rPr>
        <w:t>Nyúl</w:t>
      </w:r>
      <w:r w:rsidRPr="0045082C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  <w:r w:rsidRPr="004508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március 21.</w:t>
      </w:r>
    </w:p>
    <w:p w:rsidR="000F2522" w:rsidRDefault="000F2522" w:rsidP="007A7D3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08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0F2522" w:rsidRDefault="000F2522" w:rsidP="006E3E5B">
      <w:pPr>
        <w:tabs>
          <w:tab w:val="center" w:pos="65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Schmiedt Henrik</w:t>
      </w:r>
    </w:p>
    <w:p w:rsidR="000F2522" w:rsidRPr="00D64C9A" w:rsidRDefault="000F2522" w:rsidP="006E3E5B">
      <w:pPr>
        <w:tabs>
          <w:tab w:val="center" w:pos="65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5082C">
        <w:rPr>
          <w:rFonts w:ascii="Times New Roman" w:hAnsi="Times New Roman"/>
          <w:sz w:val="24"/>
          <w:szCs w:val="24"/>
        </w:rPr>
        <w:t>polgármester</w:t>
      </w:r>
      <w:bookmarkEnd w:id="6"/>
      <w:bookmarkEnd w:id="0"/>
      <w:r w:rsidRPr="00972ED1">
        <w:rPr>
          <w:rFonts w:ascii="Times New Roman" w:hAnsi="Times New Roman"/>
          <w:sz w:val="24"/>
          <w:szCs w:val="24"/>
        </w:rPr>
        <w:br/>
      </w:r>
    </w:p>
    <w:p w:rsidR="000F2522" w:rsidRDefault="000F2522" w:rsidP="00652761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F2522" w:rsidRDefault="000F2522"/>
    <w:sectPr w:rsidR="000F2522" w:rsidSect="00D64C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antGarGotBk_PF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pperplate Gothic Light">
    <w:altName w:val="Copperplate Gothic Bold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11A"/>
    <w:multiLevelType w:val="hybridMultilevel"/>
    <w:tmpl w:val="AE98749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654050"/>
    <w:multiLevelType w:val="hybridMultilevel"/>
    <w:tmpl w:val="37C01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761"/>
    <w:rsid w:val="00006460"/>
    <w:rsid w:val="0006291B"/>
    <w:rsid w:val="00077D58"/>
    <w:rsid w:val="000F2522"/>
    <w:rsid w:val="001653E8"/>
    <w:rsid w:val="00176AC9"/>
    <w:rsid w:val="001B5875"/>
    <w:rsid w:val="002374E5"/>
    <w:rsid w:val="00274407"/>
    <w:rsid w:val="002C00BD"/>
    <w:rsid w:val="00327A9A"/>
    <w:rsid w:val="003342CB"/>
    <w:rsid w:val="003B1BED"/>
    <w:rsid w:val="003F1F86"/>
    <w:rsid w:val="00406D14"/>
    <w:rsid w:val="0045082C"/>
    <w:rsid w:val="00471324"/>
    <w:rsid w:val="004E7A69"/>
    <w:rsid w:val="005748FA"/>
    <w:rsid w:val="00576EE3"/>
    <w:rsid w:val="00617C76"/>
    <w:rsid w:val="00652761"/>
    <w:rsid w:val="0068709B"/>
    <w:rsid w:val="006B2BDF"/>
    <w:rsid w:val="006B7B9F"/>
    <w:rsid w:val="006C3D50"/>
    <w:rsid w:val="006E3E5B"/>
    <w:rsid w:val="00711050"/>
    <w:rsid w:val="00724530"/>
    <w:rsid w:val="007538FE"/>
    <w:rsid w:val="00795160"/>
    <w:rsid w:val="00797D48"/>
    <w:rsid w:val="007A7D37"/>
    <w:rsid w:val="008248B0"/>
    <w:rsid w:val="008E18E7"/>
    <w:rsid w:val="00941388"/>
    <w:rsid w:val="00972092"/>
    <w:rsid w:val="00972ED1"/>
    <w:rsid w:val="00973B88"/>
    <w:rsid w:val="00974C57"/>
    <w:rsid w:val="00995459"/>
    <w:rsid w:val="00A1497F"/>
    <w:rsid w:val="00A52A0B"/>
    <w:rsid w:val="00AB5B18"/>
    <w:rsid w:val="00AF1651"/>
    <w:rsid w:val="00B7624C"/>
    <w:rsid w:val="00B92C72"/>
    <w:rsid w:val="00BF4C96"/>
    <w:rsid w:val="00C01746"/>
    <w:rsid w:val="00C1575D"/>
    <w:rsid w:val="00C32DDF"/>
    <w:rsid w:val="00C57F90"/>
    <w:rsid w:val="00C60743"/>
    <w:rsid w:val="00C914E7"/>
    <w:rsid w:val="00CD6E6E"/>
    <w:rsid w:val="00D64C9A"/>
    <w:rsid w:val="00D92B1A"/>
    <w:rsid w:val="00DE65A3"/>
    <w:rsid w:val="00E211B9"/>
    <w:rsid w:val="00E410A3"/>
    <w:rsid w:val="00EB1EFA"/>
    <w:rsid w:val="00ED1C53"/>
    <w:rsid w:val="00ED3453"/>
    <w:rsid w:val="00ED78F2"/>
    <w:rsid w:val="00EF74A1"/>
    <w:rsid w:val="00F63323"/>
    <w:rsid w:val="00F878BB"/>
    <w:rsid w:val="00FE5CFA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37"/>
    <w:rPr>
      <w:rFonts w:ascii="AvantGarGotBk_PFL" w:eastAsia="Times New Roman" w:hAnsi="AvantGarGotBk_PFL"/>
      <w:color w:val="000000"/>
      <w:sz w:val="18"/>
      <w:szCs w:val="20"/>
    </w:rPr>
  </w:style>
  <w:style w:type="paragraph" w:styleId="Heading1">
    <w:name w:val="heading 1"/>
    <w:basedOn w:val="Normal"/>
    <w:link w:val="Heading1Char"/>
    <w:uiPriority w:val="99"/>
    <w:qFormat/>
    <w:rsid w:val="00652761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761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Paragraph">
    <w:name w:val="List Paragraph"/>
    <w:basedOn w:val="Normal"/>
    <w:uiPriority w:val="99"/>
    <w:qFormat/>
    <w:rsid w:val="00652761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4508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882</Words>
  <Characters>6087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Németh</dc:creator>
  <cp:keywords/>
  <dc:description/>
  <cp:lastModifiedBy>anett</cp:lastModifiedBy>
  <cp:revision>8</cp:revision>
  <dcterms:created xsi:type="dcterms:W3CDTF">2023-03-21T09:31:00Z</dcterms:created>
  <dcterms:modified xsi:type="dcterms:W3CDTF">2023-03-22T10:55:00Z</dcterms:modified>
</cp:coreProperties>
</file>