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04" w:rsidRDefault="004F620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4F6204" w:rsidRDefault="004F620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19/2022. (XI. 29.) önkormányzati rendelete</w:t>
      </w:r>
    </w:p>
    <w:p w:rsidR="004F6204" w:rsidRDefault="004F6204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közterületek elnevezéséről, azok jelöléséről és a házszámozás rendjéről szóló 20/2011.(XI.30.) önkormányzati rendelet módosításáról</w:t>
      </w:r>
    </w:p>
    <w:p w:rsidR="004F6204" w:rsidRDefault="004F6204">
      <w:pPr>
        <w:pStyle w:val="BodyText"/>
        <w:spacing w:before="220" w:after="0" w:line="240" w:lineRule="auto"/>
        <w:jc w:val="both"/>
      </w:pPr>
      <w:r>
        <w:t>Nyúl Község Önkormányzat Képviselő-testülete az Alaptörvény 32. cikk (1) bekezdése a) pontjában meghatározott feladatkörében eljárva, a Magyarország helyi önkormányzatairól szóló 2011. évi CLXXXIX. törvény 143. § (3) bekezdésében foglalt felhatalmazás alapján a következőket rendeli el:</w:t>
      </w:r>
    </w:p>
    <w:p w:rsidR="004F6204" w:rsidRDefault="004F620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F6204" w:rsidRDefault="004F6204">
      <w:pPr>
        <w:pStyle w:val="BodyText"/>
        <w:spacing w:after="0" w:line="240" w:lineRule="auto"/>
        <w:jc w:val="both"/>
      </w:pPr>
      <w:r>
        <w:t>A közterületek elnevezéséről, azok jelöléséről és a házszámozás rendjéről szóló Nyúl község képviselő testületének 20/2011 (XI.30..) önkormányzati rendelete bevezető része helyébe a következő rendelkezés lép:</w:t>
      </w:r>
    </w:p>
    <w:p w:rsidR="004F6204" w:rsidRDefault="004F6204">
      <w:pPr>
        <w:pStyle w:val="BodyText"/>
        <w:spacing w:before="240" w:after="240" w:line="240" w:lineRule="auto"/>
        <w:jc w:val="both"/>
      </w:pPr>
      <w:r>
        <w:t>„Nyúl Község Önkormányzat Képviselőtestülete az Alaptörvény 32. cikk (1) bekezdése a) pontjában meghatározott feladatkörében eljárva, a Magyarország helyi önkormányzatairól szóló 2011. évi CLXXXIX. törvény 143.§ (3) bekezdésében foglalt felhatalmazás alapján a következőket rendeli el:”</w:t>
      </w:r>
    </w:p>
    <w:p w:rsidR="004F6204" w:rsidRDefault="004F620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F6204" w:rsidRDefault="004F6204">
      <w:pPr>
        <w:pStyle w:val="BodyText"/>
        <w:spacing w:after="0" w:line="240" w:lineRule="auto"/>
        <w:jc w:val="both"/>
      </w:pPr>
      <w:r>
        <w:t>Hatályát veszti a közterületek elnevezéséről, azok jelöléséről és a házszámozás rendjéről szóló Nyúl község képviselő testületének 20/2011 (XI.30..) önkormányzati rendelete 9. §-a.</w:t>
      </w:r>
    </w:p>
    <w:p w:rsidR="004F6204" w:rsidRDefault="004F620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F6204" w:rsidRDefault="004F6204">
      <w:pPr>
        <w:pStyle w:val="BodyText"/>
        <w:spacing w:after="0" w:line="240" w:lineRule="auto"/>
        <w:jc w:val="both"/>
      </w:pPr>
      <w:r>
        <w:t>Ez a rendelet 2022. december 1-jén lép hatályba.</w:t>
      </w:r>
    </w:p>
    <w:p w:rsidR="004F6204" w:rsidRDefault="004F6204">
      <w:pPr>
        <w:pStyle w:val="BodyText"/>
        <w:spacing w:after="0" w:line="240" w:lineRule="auto"/>
        <w:jc w:val="both"/>
      </w:pPr>
    </w:p>
    <w:p w:rsidR="004F6204" w:rsidRDefault="004F6204">
      <w:pPr>
        <w:pStyle w:val="BodyText"/>
        <w:spacing w:after="0" w:line="240" w:lineRule="auto"/>
        <w:jc w:val="both"/>
      </w:pPr>
    </w:p>
    <w:p w:rsidR="004F6204" w:rsidRDefault="004F6204">
      <w:pPr>
        <w:pStyle w:val="BodyText"/>
        <w:spacing w:after="0" w:line="240" w:lineRule="auto"/>
        <w:jc w:val="both"/>
      </w:pPr>
    </w:p>
    <w:p w:rsidR="004F6204" w:rsidRDefault="004F6204" w:rsidP="00F35621">
      <w:pPr>
        <w:pStyle w:val="BodyText"/>
        <w:spacing w:after="0" w:line="240" w:lineRule="auto"/>
        <w:ind w:left="709"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4F6204" w:rsidRDefault="004F6204">
      <w:pPr>
        <w:pStyle w:val="BodyText"/>
        <w:spacing w:after="0" w:line="240" w:lineRule="auto"/>
        <w:jc w:val="both"/>
        <w:sectPr w:rsidR="004F620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  <w:r>
        <w:tab/>
        <w:t xml:space="preserve">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4F6204" w:rsidRDefault="004F6204">
      <w:pPr>
        <w:pStyle w:val="BodyText"/>
        <w:spacing w:after="0"/>
        <w:jc w:val="center"/>
      </w:pPr>
    </w:p>
    <w:p w:rsidR="004F6204" w:rsidRDefault="004F6204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4F6204" w:rsidRDefault="004F6204">
      <w:pPr>
        <w:pStyle w:val="BodyText"/>
        <w:spacing w:before="159" w:after="0" w:line="240" w:lineRule="auto"/>
        <w:jc w:val="both"/>
      </w:pPr>
      <w:r>
        <w:t>A rendeletnek a bevezető része – az időközben bekövetkezett jogszabály miatt – átdolgozásra kellett, hogy kerüljön a hatályos jogi szabályozásnak megfelelően. Ez a módosítás nem érinti az alaprendelet további részeit.</w:t>
      </w:r>
    </w:p>
    <w:p w:rsidR="004F6204" w:rsidRDefault="004F6204">
      <w:pPr>
        <w:pStyle w:val="BodyText"/>
        <w:spacing w:before="159" w:after="0" w:line="240" w:lineRule="auto"/>
        <w:jc w:val="both"/>
      </w:pPr>
      <w:r>
        <w:t>A második módosítás már lényegi kérdést érint, ugyanis ebben a rendeletben nem lehet szabályozni és megállapítani szabálysértést. Ezért az alaprendelet 9. § - át javaslom hatályon kívül helyezni.</w:t>
      </w:r>
    </w:p>
    <w:sectPr w:rsidR="004F6204" w:rsidSect="00EF08E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04" w:rsidRDefault="004F6204" w:rsidP="00EF08E5">
      <w:r>
        <w:separator/>
      </w:r>
    </w:p>
  </w:endnote>
  <w:endnote w:type="continuationSeparator" w:id="0">
    <w:p w:rsidR="004F6204" w:rsidRDefault="004F6204" w:rsidP="00EF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204" w:rsidRDefault="004F6204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204" w:rsidRDefault="004F6204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04" w:rsidRDefault="004F6204" w:rsidP="00EF08E5">
      <w:r>
        <w:separator/>
      </w:r>
    </w:p>
  </w:footnote>
  <w:footnote w:type="continuationSeparator" w:id="0">
    <w:p w:rsidR="004F6204" w:rsidRDefault="004F6204" w:rsidP="00EF0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4F7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8E5"/>
    <w:rsid w:val="000C678A"/>
    <w:rsid w:val="004F6204"/>
    <w:rsid w:val="006C2B1F"/>
    <w:rsid w:val="008C4153"/>
    <w:rsid w:val="00A4780E"/>
    <w:rsid w:val="00A70DD4"/>
    <w:rsid w:val="00B92AA8"/>
    <w:rsid w:val="00CF3D84"/>
    <w:rsid w:val="00EF08E5"/>
    <w:rsid w:val="00F3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E5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EF08E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EF08E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EF08E5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EF08E5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EF08E5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EF08E5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EF08E5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EF08E5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EF08E5"/>
  </w:style>
  <w:style w:type="character" w:customStyle="1" w:styleId="Bullets">
    <w:name w:val="Bullets"/>
    <w:uiPriority w:val="99"/>
    <w:rsid w:val="00EF08E5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EF08E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F08E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EF08E5"/>
  </w:style>
  <w:style w:type="paragraph" w:styleId="Caption">
    <w:name w:val="caption"/>
    <w:basedOn w:val="Normal"/>
    <w:uiPriority w:val="99"/>
    <w:qFormat/>
    <w:rsid w:val="00EF08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EF08E5"/>
    <w:pPr>
      <w:suppressLineNumbers/>
    </w:pPr>
  </w:style>
  <w:style w:type="paragraph" w:customStyle="1" w:styleId="HeaderandFooter">
    <w:name w:val="Header and Footer"/>
    <w:basedOn w:val="Normal"/>
    <w:uiPriority w:val="99"/>
    <w:rsid w:val="00EF08E5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EF08E5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EF08E5"/>
    <w:pPr>
      <w:suppressLineNumbers/>
    </w:pPr>
  </w:style>
  <w:style w:type="paragraph" w:customStyle="1" w:styleId="TableHeading">
    <w:name w:val="Table Heading"/>
    <w:basedOn w:val="TableContents"/>
    <w:uiPriority w:val="99"/>
    <w:rsid w:val="00EF08E5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EF08E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224</Words>
  <Characters>1549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3</cp:revision>
  <dcterms:created xsi:type="dcterms:W3CDTF">2022-11-17T14:28:00Z</dcterms:created>
  <dcterms:modified xsi:type="dcterms:W3CDTF">2022-11-22T13:57:00Z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8.94190259059634E-305</vt:r8>
  </property>
</Properties>
</file>